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849" w:rsidRPr="00A93849" w:rsidRDefault="00A93849" w:rsidP="00A93849">
      <w:pPr>
        <w:spacing w:after="0" w:line="240" w:lineRule="auto"/>
        <w:ind w:firstLine="851"/>
        <w:jc w:val="right"/>
        <w:rPr>
          <w:rFonts w:ascii="Times New Roman" w:eastAsia="Times New Roman" w:hAnsi="Times New Roman" w:cs="Times New Roman"/>
          <w:b/>
          <w:bCs/>
          <w:i/>
          <w:sz w:val="28"/>
          <w:szCs w:val="28"/>
          <w:lang w:val="ru-RU" w:eastAsia="ru-RU"/>
        </w:rPr>
      </w:pPr>
      <w:bookmarkStart w:id="0" w:name="_GoBack"/>
      <w:bookmarkEnd w:id="0"/>
      <w:r w:rsidRPr="00A93849">
        <w:rPr>
          <w:rFonts w:ascii="Times New Roman" w:eastAsia="Times New Roman" w:hAnsi="Times New Roman" w:cs="Times New Roman"/>
          <w:b/>
          <w:bCs/>
          <w:i/>
          <w:sz w:val="28"/>
          <w:szCs w:val="28"/>
          <w:lang w:val="ru-RU" w:eastAsia="ru-RU"/>
        </w:rPr>
        <w:t>Проект</w:t>
      </w:r>
    </w:p>
    <w:p w:rsidR="00A93849" w:rsidRDefault="00A93849" w:rsidP="003960EA">
      <w:pPr>
        <w:spacing w:after="0" w:line="240" w:lineRule="auto"/>
        <w:ind w:firstLine="851"/>
        <w:jc w:val="center"/>
        <w:rPr>
          <w:rFonts w:ascii="Times New Roman" w:eastAsia="Times New Roman" w:hAnsi="Times New Roman" w:cs="Times New Roman"/>
          <w:b/>
          <w:bCs/>
          <w:sz w:val="28"/>
          <w:szCs w:val="28"/>
          <w:lang w:val="ru-RU" w:eastAsia="ru-RU"/>
        </w:rPr>
      </w:pPr>
    </w:p>
    <w:p w:rsidR="00A93849" w:rsidRDefault="00A93849" w:rsidP="003960EA">
      <w:pPr>
        <w:spacing w:after="0" w:line="240" w:lineRule="auto"/>
        <w:ind w:firstLine="851"/>
        <w:jc w:val="center"/>
        <w:rPr>
          <w:rFonts w:ascii="Times New Roman" w:eastAsia="Times New Roman" w:hAnsi="Times New Roman" w:cs="Times New Roman"/>
          <w:b/>
          <w:bCs/>
          <w:sz w:val="28"/>
          <w:szCs w:val="28"/>
          <w:lang w:val="ru-RU" w:eastAsia="ru-RU"/>
        </w:rPr>
      </w:pPr>
    </w:p>
    <w:p w:rsidR="003960EA" w:rsidRPr="003960EA" w:rsidRDefault="002E4B6F" w:rsidP="00A93849">
      <w:pPr>
        <w:spacing w:after="0" w:line="240" w:lineRule="auto"/>
        <w:ind w:firstLine="851"/>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 xml:space="preserve">КЛИНИЧЕСКИЙ ПРОТОКОЛ ДИАГНОСТИКИ И ЛЕЧЕНИЯ </w:t>
      </w:r>
    </w:p>
    <w:p w:rsidR="00A93849" w:rsidRDefault="00A93849" w:rsidP="003960EA">
      <w:pPr>
        <w:tabs>
          <w:tab w:val="left" w:pos="567"/>
        </w:tabs>
        <w:spacing w:after="0" w:line="240" w:lineRule="auto"/>
        <w:contextualSpacing/>
        <w:jc w:val="center"/>
        <w:rPr>
          <w:rFonts w:ascii="Times New Roman" w:eastAsia="Times New Roman" w:hAnsi="Times New Roman" w:cs="Times New Roman"/>
          <w:b/>
          <w:sz w:val="28"/>
          <w:szCs w:val="28"/>
          <w:lang w:val="ru-RU" w:eastAsia="ru-RU"/>
        </w:rPr>
      </w:pPr>
    </w:p>
    <w:p w:rsidR="003960EA" w:rsidRPr="00502117" w:rsidRDefault="00A262E8" w:rsidP="00A93849">
      <w:pPr>
        <w:tabs>
          <w:tab w:val="left" w:pos="142"/>
        </w:tabs>
        <w:spacing w:after="0" w:line="240" w:lineRule="auto"/>
        <w:contextualSpacing/>
        <w:jc w:val="center"/>
        <w:rPr>
          <w:rFonts w:ascii="Times New Roman" w:eastAsia="Times New Roman" w:hAnsi="Times New Roman" w:cs="Times New Roman"/>
          <w:b/>
          <w:color w:val="FF0000"/>
          <w:sz w:val="28"/>
          <w:szCs w:val="28"/>
          <w:lang w:val="ru-RU" w:eastAsia="ru-RU"/>
        </w:rPr>
      </w:pPr>
      <w:r>
        <w:rPr>
          <w:rFonts w:ascii="Times New Roman" w:eastAsia="Times New Roman" w:hAnsi="Times New Roman" w:cs="Times New Roman"/>
          <w:b/>
          <w:sz w:val="28"/>
          <w:szCs w:val="28"/>
          <w:lang w:val="ru-RU" w:eastAsia="ru-RU"/>
        </w:rPr>
        <w:t>ТИРЕОТОКСИКОЗ</w:t>
      </w:r>
      <w:r w:rsidR="00F64BCD">
        <w:rPr>
          <w:rFonts w:ascii="Times New Roman" w:eastAsia="Times New Roman" w:hAnsi="Times New Roman" w:cs="Times New Roman"/>
          <w:b/>
          <w:sz w:val="28"/>
          <w:szCs w:val="28"/>
          <w:lang w:val="ru-RU" w:eastAsia="ru-RU"/>
        </w:rPr>
        <w:t xml:space="preserve"> </w:t>
      </w:r>
      <w:r>
        <w:rPr>
          <w:rFonts w:ascii="Times New Roman" w:eastAsia="Times New Roman" w:hAnsi="Times New Roman" w:cs="Times New Roman"/>
          <w:b/>
          <w:sz w:val="28"/>
          <w:szCs w:val="28"/>
          <w:lang w:val="ru-RU" w:eastAsia="ru-RU"/>
        </w:rPr>
        <w:t>У ДЕТЕЙ</w:t>
      </w:r>
    </w:p>
    <w:p w:rsidR="003960EA" w:rsidRPr="00502117" w:rsidRDefault="003960EA" w:rsidP="003960EA">
      <w:pPr>
        <w:spacing w:after="0" w:line="240" w:lineRule="auto"/>
        <w:ind w:firstLine="709"/>
        <w:rPr>
          <w:rFonts w:ascii="Times New Roman" w:eastAsia="Times New Roman" w:hAnsi="Times New Roman" w:cs="Times New Roman"/>
          <w:i/>
          <w:color w:val="FF0000"/>
          <w:sz w:val="28"/>
          <w:szCs w:val="28"/>
          <w:lang w:val="ru-RU" w:eastAsia="ru-RU"/>
        </w:rPr>
      </w:pPr>
    </w:p>
    <w:p w:rsidR="003960EA" w:rsidRPr="007A26C9" w:rsidRDefault="003960EA" w:rsidP="00A93849">
      <w:pPr>
        <w:numPr>
          <w:ilvl w:val="0"/>
          <w:numId w:val="2"/>
        </w:numPr>
        <w:tabs>
          <w:tab w:val="left" w:pos="426"/>
        </w:tabs>
        <w:spacing w:after="0" w:line="240" w:lineRule="auto"/>
        <w:ind w:left="0" w:firstLine="0"/>
        <w:contextualSpacing/>
        <w:rPr>
          <w:rFonts w:ascii="Times New Roman" w:eastAsia="Times New Roman" w:hAnsi="Times New Roman" w:cs="Times New Roman"/>
          <w:b/>
          <w:sz w:val="28"/>
          <w:szCs w:val="28"/>
          <w:lang w:val="ru-RU" w:eastAsia="ru-RU"/>
        </w:rPr>
      </w:pPr>
      <w:r w:rsidRPr="007A26C9">
        <w:rPr>
          <w:rFonts w:ascii="Times New Roman" w:eastAsia="Times New Roman" w:hAnsi="Times New Roman" w:cs="Times New Roman"/>
          <w:b/>
          <w:sz w:val="28"/>
          <w:szCs w:val="28"/>
          <w:lang w:val="ru-RU" w:eastAsia="ru-RU"/>
        </w:rPr>
        <w:t>ВВОДНАЯ ЧАСТЬ</w:t>
      </w:r>
      <w:r w:rsidR="00A93849">
        <w:rPr>
          <w:rFonts w:ascii="Times New Roman" w:eastAsia="Times New Roman" w:hAnsi="Times New Roman" w:cs="Times New Roman"/>
          <w:b/>
          <w:sz w:val="28"/>
          <w:szCs w:val="28"/>
          <w:lang w:val="ru-RU" w:eastAsia="ru-RU"/>
        </w:rPr>
        <w:t>:</w:t>
      </w:r>
    </w:p>
    <w:p w:rsidR="003960EA" w:rsidRPr="007A26C9" w:rsidRDefault="003960EA" w:rsidP="00A93849">
      <w:pPr>
        <w:numPr>
          <w:ilvl w:val="1"/>
          <w:numId w:val="3"/>
        </w:numPr>
        <w:tabs>
          <w:tab w:val="left" w:pos="0"/>
          <w:tab w:val="left" w:pos="426"/>
        </w:tabs>
        <w:spacing w:after="0" w:line="240" w:lineRule="auto"/>
        <w:ind w:left="0" w:firstLine="0"/>
        <w:contextualSpacing/>
        <w:jc w:val="both"/>
        <w:rPr>
          <w:rFonts w:ascii="Times New Roman" w:eastAsia="Times New Roman" w:hAnsi="Times New Roman" w:cs="Times New Roman"/>
          <w:b/>
          <w:sz w:val="28"/>
          <w:szCs w:val="28"/>
          <w:lang w:val="ru-RU" w:eastAsia="ru-RU"/>
        </w:rPr>
      </w:pPr>
      <w:r w:rsidRPr="007A26C9">
        <w:rPr>
          <w:rFonts w:ascii="Times New Roman" w:eastAsia="Times New Roman" w:hAnsi="Times New Roman" w:cs="Times New Roman"/>
          <w:b/>
          <w:sz w:val="28"/>
          <w:szCs w:val="28"/>
          <w:lang w:val="ru-RU" w:eastAsia="ru-RU"/>
        </w:rPr>
        <w:t>Код(ы) МКБ-10: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646"/>
      </w:tblGrid>
      <w:tr w:rsidR="003960EA" w:rsidRPr="007A26C9" w:rsidTr="00557486">
        <w:tc>
          <w:tcPr>
            <w:tcW w:w="10206" w:type="dxa"/>
            <w:gridSpan w:val="2"/>
            <w:shd w:val="clear" w:color="auto" w:fill="auto"/>
          </w:tcPr>
          <w:p w:rsidR="003960EA" w:rsidRPr="007A26C9" w:rsidRDefault="003960EA" w:rsidP="003960EA">
            <w:pPr>
              <w:spacing w:after="0" w:line="240" w:lineRule="auto"/>
              <w:ind w:firstLine="851"/>
              <w:jc w:val="center"/>
              <w:rPr>
                <w:rFonts w:ascii="Times New Roman" w:eastAsia="Times New Roman" w:hAnsi="Times New Roman" w:cs="Times New Roman"/>
                <w:b/>
                <w:sz w:val="28"/>
                <w:szCs w:val="28"/>
                <w:lang w:val="ru-RU" w:eastAsia="ru-RU"/>
              </w:rPr>
            </w:pPr>
            <w:r w:rsidRPr="007A26C9">
              <w:rPr>
                <w:rFonts w:ascii="Times New Roman" w:eastAsia="Times New Roman" w:hAnsi="Times New Roman" w:cs="Times New Roman"/>
                <w:b/>
                <w:sz w:val="28"/>
                <w:szCs w:val="28"/>
                <w:lang w:val="ru-RU" w:eastAsia="ru-RU"/>
              </w:rPr>
              <w:t xml:space="preserve">МКБ-10 </w:t>
            </w:r>
          </w:p>
        </w:tc>
      </w:tr>
      <w:tr w:rsidR="003960EA" w:rsidRPr="007A26C9" w:rsidTr="00557486">
        <w:tc>
          <w:tcPr>
            <w:tcW w:w="1560" w:type="dxa"/>
            <w:shd w:val="clear" w:color="auto" w:fill="auto"/>
          </w:tcPr>
          <w:p w:rsidR="003960EA" w:rsidRPr="007A26C9" w:rsidRDefault="003960EA" w:rsidP="003960EA">
            <w:pPr>
              <w:spacing w:after="0" w:line="240" w:lineRule="auto"/>
              <w:jc w:val="center"/>
              <w:rPr>
                <w:rFonts w:ascii="Times New Roman" w:eastAsia="Times New Roman" w:hAnsi="Times New Roman" w:cs="Times New Roman"/>
                <w:b/>
                <w:sz w:val="28"/>
                <w:szCs w:val="28"/>
                <w:lang w:val="ru-RU" w:eastAsia="ru-RU"/>
              </w:rPr>
            </w:pPr>
            <w:r w:rsidRPr="007A26C9">
              <w:rPr>
                <w:rFonts w:ascii="Times New Roman" w:eastAsia="Times New Roman" w:hAnsi="Times New Roman" w:cs="Times New Roman"/>
                <w:b/>
                <w:sz w:val="28"/>
                <w:szCs w:val="28"/>
                <w:lang w:val="ru-RU" w:eastAsia="ru-RU"/>
              </w:rPr>
              <w:t>Код</w:t>
            </w:r>
          </w:p>
        </w:tc>
        <w:tc>
          <w:tcPr>
            <w:tcW w:w="8646" w:type="dxa"/>
            <w:shd w:val="clear" w:color="auto" w:fill="auto"/>
          </w:tcPr>
          <w:p w:rsidR="003960EA" w:rsidRPr="007A26C9" w:rsidRDefault="003960EA" w:rsidP="003960EA">
            <w:pPr>
              <w:spacing w:after="0" w:line="240" w:lineRule="auto"/>
              <w:ind w:firstLine="851"/>
              <w:jc w:val="center"/>
              <w:rPr>
                <w:rFonts w:ascii="Times New Roman" w:eastAsia="Times New Roman" w:hAnsi="Times New Roman" w:cs="Times New Roman"/>
                <w:b/>
                <w:sz w:val="28"/>
                <w:szCs w:val="28"/>
                <w:lang w:val="ru-RU" w:eastAsia="ru-RU"/>
              </w:rPr>
            </w:pPr>
            <w:r w:rsidRPr="007A26C9">
              <w:rPr>
                <w:rFonts w:ascii="Times New Roman" w:eastAsia="Times New Roman" w:hAnsi="Times New Roman" w:cs="Times New Roman"/>
                <w:b/>
                <w:sz w:val="28"/>
                <w:szCs w:val="28"/>
                <w:lang w:val="ru-RU" w:eastAsia="ru-RU"/>
              </w:rPr>
              <w:t>Название</w:t>
            </w:r>
          </w:p>
        </w:tc>
      </w:tr>
      <w:tr w:rsidR="003960EA" w:rsidRPr="007A26C9" w:rsidTr="00557486">
        <w:tc>
          <w:tcPr>
            <w:tcW w:w="1560" w:type="dxa"/>
            <w:shd w:val="clear" w:color="auto" w:fill="auto"/>
          </w:tcPr>
          <w:p w:rsidR="003960EA" w:rsidRPr="007A26C9" w:rsidRDefault="00A262E8" w:rsidP="00A262E8">
            <w:pPr>
              <w:spacing w:after="0" w:line="240" w:lineRule="auto"/>
              <w:jc w:val="center"/>
              <w:rPr>
                <w:rFonts w:ascii="Times New Roman" w:eastAsia="Times New Roman" w:hAnsi="Times New Roman" w:cs="Times New Roman"/>
                <w:sz w:val="28"/>
                <w:szCs w:val="28"/>
                <w:lang w:val="ru-RU" w:eastAsia="ru-RU"/>
              </w:rPr>
            </w:pPr>
            <w:r w:rsidRPr="007A26C9">
              <w:rPr>
                <w:rStyle w:val="a3"/>
                <w:color w:val="000000" w:themeColor="text1"/>
                <w:sz w:val="28"/>
                <w:szCs w:val="28"/>
                <w:u w:val="none"/>
              </w:rPr>
              <w:t>E05</w:t>
            </w:r>
          </w:p>
        </w:tc>
        <w:tc>
          <w:tcPr>
            <w:tcW w:w="8646" w:type="dxa"/>
            <w:shd w:val="clear" w:color="auto" w:fill="auto"/>
          </w:tcPr>
          <w:p w:rsidR="003960EA" w:rsidRPr="007A26C9" w:rsidRDefault="00A262E8" w:rsidP="00A262E8">
            <w:pPr>
              <w:pStyle w:val="a4"/>
              <w:tabs>
                <w:tab w:val="left" w:pos="851"/>
                <w:tab w:val="left" w:pos="1134"/>
              </w:tabs>
              <w:jc w:val="both"/>
              <w:rPr>
                <w:rFonts w:ascii="Times New Roman" w:eastAsia="Times New Roman" w:hAnsi="Times New Roman" w:cs="Times New Roman"/>
                <w:sz w:val="28"/>
                <w:szCs w:val="28"/>
              </w:rPr>
            </w:pPr>
            <w:r w:rsidRPr="007A26C9">
              <w:rPr>
                <w:rStyle w:val="a3"/>
                <w:color w:val="000000" w:themeColor="text1"/>
                <w:sz w:val="28"/>
                <w:szCs w:val="28"/>
                <w:u w:val="none"/>
              </w:rPr>
              <w:t>Тиреотоксикоз [гипертиреоз]</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rPr>
            </w:pPr>
            <w:r w:rsidRPr="007A26C9">
              <w:rPr>
                <w:rStyle w:val="a3"/>
                <w:color w:val="000000" w:themeColor="text1"/>
                <w:sz w:val="28"/>
                <w:szCs w:val="28"/>
                <w:u w:val="none"/>
              </w:rPr>
              <w:t>Е 05.0</w:t>
            </w:r>
          </w:p>
        </w:tc>
        <w:tc>
          <w:tcPr>
            <w:tcW w:w="8646" w:type="dxa"/>
            <w:shd w:val="clear" w:color="auto" w:fill="auto"/>
          </w:tcPr>
          <w:p w:rsidR="00A262E8" w:rsidRPr="007A26C9" w:rsidRDefault="00A262E8" w:rsidP="00A262E8">
            <w:pPr>
              <w:spacing w:after="0" w:line="240" w:lineRule="auto"/>
              <w:rPr>
                <w:rStyle w:val="a3"/>
                <w:color w:val="000000" w:themeColor="text1"/>
                <w:sz w:val="28"/>
                <w:szCs w:val="28"/>
                <w:u w:val="none"/>
              </w:rPr>
            </w:pPr>
            <w:r w:rsidRPr="007A26C9">
              <w:rPr>
                <w:rStyle w:val="a3"/>
                <w:color w:val="000000" w:themeColor="text1"/>
                <w:sz w:val="28"/>
                <w:szCs w:val="28"/>
                <w:u w:val="none"/>
              </w:rPr>
              <w:t>Тиреотоксикоз с диффузнымзобом</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05.1</w:t>
            </w:r>
          </w:p>
        </w:tc>
        <w:tc>
          <w:tcPr>
            <w:tcW w:w="8646" w:type="dxa"/>
            <w:shd w:val="clear" w:color="auto" w:fill="auto"/>
          </w:tcPr>
          <w:p w:rsidR="00A262E8" w:rsidRPr="007A26C9" w:rsidRDefault="00A262E8" w:rsidP="00A262E8">
            <w:pPr>
              <w:spacing w:after="0" w:line="240" w:lineRule="auto"/>
              <w:rPr>
                <w:rStyle w:val="a3"/>
                <w:color w:val="000000" w:themeColor="text1"/>
                <w:sz w:val="28"/>
                <w:szCs w:val="28"/>
                <w:u w:val="none"/>
              </w:rPr>
            </w:pPr>
            <w:r w:rsidRPr="007A26C9">
              <w:rPr>
                <w:rStyle w:val="a3"/>
                <w:color w:val="000000" w:themeColor="text1"/>
                <w:sz w:val="28"/>
                <w:szCs w:val="28"/>
                <w:u w:val="none"/>
              </w:rPr>
              <w:t>Тиреотоксикоз с токсическимодноузловымзобом</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05.2</w:t>
            </w:r>
          </w:p>
        </w:tc>
        <w:tc>
          <w:tcPr>
            <w:tcW w:w="8646" w:type="dxa"/>
            <w:shd w:val="clear" w:color="auto" w:fill="auto"/>
          </w:tcPr>
          <w:p w:rsidR="00A262E8" w:rsidRPr="007A26C9" w:rsidRDefault="00A262E8" w:rsidP="00A262E8">
            <w:pPr>
              <w:tabs>
                <w:tab w:val="left" w:pos="3165"/>
              </w:tabs>
              <w:spacing w:after="0" w:line="240" w:lineRule="auto"/>
              <w:rPr>
                <w:rStyle w:val="a3"/>
                <w:color w:val="000000" w:themeColor="text1"/>
                <w:sz w:val="28"/>
                <w:szCs w:val="28"/>
                <w:u w:val="none"/>
              </w:rPr>
            </w:pPr>
            <w:r w:rsidRPr="007A26C9">
              <w:rPr>
                <w:rStyle w:val="a3"/>
                <w:color w:val="000000" w:themeColor="text1"/>
                <w:sz w:val="28"/>
                <w:szCs w:val="28"/>
                <w:u w:val="none"/>
              </w:rPr>
              <w:t>Тиреотоксикоз с токсическиммногоузловымзобом</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05.3</w:t>
            </w:r>
          </w:p>
        </w:tc>
        <w:tc>
          <w:tcPr>
            <w:tcW w:w="8646" w:type="dxa"/>
            <w:shd w:val="clear" w:color="auto" w:fill="auto"/>
          </w:tcPr>
          <w:p w:rsidR="00A262E8" w:rsidRPr="007A26C9" w:rsidRDefault="00A262E8" w:rsidP="00A262E8">
            <w:pPr>
              <w:spacing w:after="0" w:line="240" w:lineRule="auto"/>
              <w:rPr>
                <w:rStyle w:val="a3"/>
                <w:color w:val="000000" w:themeColor="text1"/>
                <w:sz w:val="28"/>
                <w:szCs w:val="28"/>
                <w:u w:val="none"/>
              </w:rPr>
            </w:pPr>
            <w:r w:rsidRPr="007A26C9">
              <w:rPr>
                <w:rStyle w:val="a3"/>
                <w:color w:val="000000" w:themeColor="text1"/>
                <w:sz w:val="28"/>
                <w:szCs w:val="28"/>
                <w:u w:val="none"/>
              </w:rPr>
              <w:t>Тиреотоксикоз с эктопиейтиреоиднойткани</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05.4</w:t>
            </w:r>
          </w:p>
        </w:tc>
        <w:bookmarkStart w:id="1" w:name="sub137793"/>
        <w:tc>
          <w:tcPr>
            <w:tcW w:w="8646" w:type="dxa"/>
            <w:shd w:val="clear" w:color="auto" w:fill="auto"/>
          </w:tcPr>
          <w:p w:rsidR="00A262E8" w:rsidRPr="007A26C9" w:rsidRDefault="00FC3CC6" w:rsidP="00A262E8">
            <w:pPr>
              <w:spacing w:after="0" w:line="240" w:lineRule="auto"/>
              <w:rPr>
                <w:rStyle w:val="a3"/>
                <w:color w:val="000000" w:themeColor="text1"/>
                <w:sz w:val="28"/>
                <w:szCs w:val="28"/>
                <w:u w:val="none"/>
              </w:rPr>
            </w:pPr>
            <w:r w:rsidRPr="007A26C9">
              <w:rPr>
                <w:rStyle w:val="s0"/>
                <w:color w:val="000000" w:themeColor="text1"/>
                <w:sz w:val="28"/>
                <w:szCs w:val="28"/>
              </w:rPr>
              <w:fldChar w:fldCharType="begin"/>
            </w:r>
            <w:r w:rsidR="00A262E8" w:rsidRPr="007A26C9">
              <w:rPr>
                <w:rStyle w:val="s0"/>
                <w:color w:val="000000" w:themeColor="text1"/>
                <w:sz w:val="28"/>
                <w:szCs w:val="28"/>
              </w:rPr>
              <w:instrText xml:space="preserve"> HYPERLINK "jexec:find-class=!$0085=Медицина\\0783=Справочники\\1252=Лекарственные средства\\0655=Международная классификация болезней\\0079=E00-e90 Болезни эндокринной системы, расстройства питания и нарушения...\\0001=E00-e07 болезни щитовидной железы\\0006=E05 Тиреотоксикоз [гипертиреоз]\\0005=E05.4 Тиреотоксикоз искусственный$!" </w:instrText>
            </w:r>
            <w:r w:rsidRPr="007A26C9">
              <w:rPr>
                <w:rStyle w:val="s0"/>
                <w:color w:val="000000" w:themeColor="text1"/>
                <w:sz w:val="28"/>
                <w:szCs w:val="28"/>
              </w:rPr>
              <w:fldChar w:fldCharType="separate"/>
            </w:r>
            <w:r w:rsidR="00A262E8" w:rsidRPr="007A26C9">
              <w:rPr>
                <w:rStyle w:val="s0"/>
                <w:color w:val="000000" w:themeColor="text1"/>
                <w:sz w:val="28"/>
                <w:szCs w:val="28"/>
              </w:rPr>
              <w:t>Тиретоксикозискусственный</w:t>
            </w:r>
            <w:r w:rsidRPr="007A26C9">
              <w:rPr>
                <w:rStyle w:val="s0"/>
                <w:color w:val="000000" w:themeColor="text1"/>
                <w:sz w:val="28"/>
                <w:szCs w:val="28"/>
              </w:rPr>
              <w:fldChar w:fldCharType="end"/>
            </w:r>
            <w:bookmarkEnd w:id="1"/>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05.5</w:t>
            </w:r>
          </w:p>
        </w:tc>
        <w:tc>
          <w:tcPr>
            <w:tcW w:w="8646" w:type="dxa"/>
            <w:shd w:val="clear" w:color="auto" w:fill="auto"/>
          </w:tcPr>
          <w:p w:rsidR="00A262E8" w:rsidRPr="007A26C9" w:rsidRDefault="00A262E8" w:rsidP="00A262E8">
            <w:pPr>
              <w:tabs>
                <w:tab w:val="left" w:pos="1425"/>
              </w:tabs>
              <w:spacing w:after="0" w:line="240" w:lineRule="auto"/>
              <w:rPr>
                <w:rStyle w:val="a3"/>
                <w:color w:val="000000" w:themeColor="text1"/>
                <w:sz w:val="28"/>
                <w:szCs w:val="28"/>
                <w:u w:val="none"/>
                <w:lang w:val="ru-RU"/>
              </w:rPr>
            </w:pPr>
            <w:r w:rsidRPr="007A26C9">
              <w:rPr>
                <w:rStyle w:val="a3"/>
                <w:color w:val="000000" w:themeColor="text1"/>
                <w:sz w:val="28"/>
                <w:szCs w:val="28"/>
                <w:u w:val="none"/>
              </w:rPr>
              <w:t>Тиреоидныйкриз или ком</w:t>
            </w:r>
            <w:r w:rsidRPr="007A26C9">
              <w:rPr>
                <w:rStyle w:val="a3"/>
                <w:color w:val="000000" w:themeColor="text1"/>
                <w:sz w:val="28"/>
                <w:szCs w:val="28"/>
                <w:u w:val="none"/>
                <w:lang w:val="ru-RU"/>
              </w:rPr>
              <w:t>а</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05.8</w:t>
            </w:r>
          </w:p>
        </w:tc>
        <w:tc>
          <w:tcPr>
            <w:tcW w:w="8646" w:type="dxa"/>
            <w:shd w:val="clear" w:color="auto" w:fill="auto"/>
          </w:tcPr>
          <w:p w:rsidR="00A262E8" w:rsidRPr="007A26C9" w:rsidRDefault="00A262E8" w:rsidP="00A262E8">
            <w:pPr>
              <w:spacing w:after="0" w:line="240" w:lineRule="auto"/>
              <w:rPr>
                <w:rStyle w:val="a3"/>
                <w:color w:val="000000" w:themeColor="text1"/>
                <w:sz w:val="28"/>
                <w:szCs w:val="28"/>
                <w:u w:val="none"/>
              </w:rPr>
            </w:pPr>
            <w:r w:rsidRPr="007A26C9">
              <w:rPr>
                <w:rStyle w:val="a3"/>
                <w:color w:val="000000" w:themeColor="text1"/>
                <w:sz w:val="28"/>
                <w:szCs w:val="28"/>
                <w:u w:val="none"/>
              </w:rPr>
              <w:t>Другиеформытиреотоксикоза</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05.9</w:t>
            </w:r>
          </w:p>
        </w:tc>
        <w:tc>
          <w:tcPr>
            <w:tcW w:w="8646" w:type="dxa"/>
            <w:shd w:val="clear" w:color="auto" w:fill="auto"/>
          </w:tcPr>
          <w:p w:rsidR="00A262E8" w:rsidRPr="007A26C9" w:rsidRDefault="00A262E8" w:rsidP="00A262E8">
            <w:pPr>
              <w:tabs>
                <w:tab w:val="left" w:pos="1500"/>
              </w:tabs>
              <w:spacing w:after="0" w:line="240" w:lineRule="auto"/>
              <w:rPr>
                <w:rStyle w:val="a3"/>
                <w:color w:val="000000" w:themeColor="text1"/>
                <w:sz w:val="28"/>
                <w:szCs w:val="28"/>
                <w:u w:val="none"/>
              </w:rPr>
            </w:pPr>
            <w:r w:rsidRPr="007A26C9">
              <w:rPr>
                <w:rStyle w:val="a3"/>
                <w:color w:val="000000" w:themeColor="text1"/>
                <w:sz w:val="28"/>
                <w:szCs w:val="28"/>
                <w:u w:val="none"/>
              </w:rPr>
              <w:t>Тиреотоксикознеуточненный</w:t>
            </w:r>
          </w:p>
        </w:tc>
      </w:tr>
      <w:tr w:rsidR="00A262E8" w:rsidRPr="007A26C9" w:rsidTr="00557486">
        <w:tc>
          <w:tcPr>
            <w:tcW w:w="1560" w:type="dxa"/>
            <w:shd w:val="clear" w:color="auto" w:fill="auto"/>
          </w:tcPr>
          <w:p w:rsidR="00A262E8" w:rsidRPr="007A26C9" w:rsidRDefault="00A262E8" w:rsidP="00A262E8">
            <w:pPr>
              <w:spacing w:after="0" w:line="240" w:lineRule="auto"/>
              <w:jc w:val="center"/>
              <w:rPr>
                <w:rStyle w:val="a3"/>
                <w:color w:val="000000" w:themeColor="text1"/>
                <w:sz w:val="28"/>
                <w:szCs w:val="28"/>
                <w:u w:val="none"/>
                <w:lang w:val="ru-RU"/>
              </w:rPr>
            </w:pPr>
            <w:r w:rsidRPr="007A26C9">
              <w:rPr>
                <w:rStyle w:val="a3"/>
                <w:color w:val="000000" w:themeColor="text1"/>
                <w:sz w:val="28"/>
                <w:szCs w:val="28"/>
                <w:u w:val="none"/>
                <w:lang w:val="ru-RU"/>
              </w:rPr>
              <w:t>Е 06.2</w:t>
            </w:r>
          </w:p>
        </w:tc>
        <w:tc>
          <w:tcPr>
            <w:tcW w:w="8646" w:type="dxa"/>
            <w:shd w:val="clear" w:color="auto" w:fill="auto"/>
          </w:tcPr>
          <w:p w:rsidR="00A262E8" w:rsidRPr="007A26C9" w:rsidRDefault="00A262E8" w:rsidP="00A262E8">
            <w:pPr>
              <w:spacing w:after="0" w:line="240" w:lineRule="auto"/>
              <w:rPr>
                <w:rStyle w:val="a3"/>
                <w:color w:val="000000" w:themeColor="text1"/>
                <w:sz w:val="28"/>
                <w:szCs w:val="28"/>
                <w:u w:val="none"/>
              </w:rPr>
            </w:pPr>
            <w:r w:rsidRPr="007A26C9">
              <w:rPr>
                <w:rStyle w:val="s0"/>
                <w:color w:val="000000" w:themeColor="text1"/>
                <w:sz w:val="28"/>
                <w:szCs w:val="28"/>
              </w:rPr>
              <w:t>Хроническийтиреоидит с преходящимтиреотоксикозом</w:t>
            </w:r>
          </w:p>
        </w:tc>
      </w:tr>
    </w:tbl>
    <w:p w:rsidR="003960EA" w:rsidRPr="007A26C9" w:rsidRDefault="003960EA" w:rsidP="003960EA">
      <w:pPr>
        <w:tabs>
          <w:tab w:val="left" w:pos="567"/>
        </w:tabs>
        <w:spacing w:after="0" w:line="240" w:lineRule="auto"/>
        <w:contextualSpacing/>
        <w:jc w:val="both"/>
        <w:rPr>
          <w:rFonts w:ascii="Times New Roman" w:eastAsia="Times New Roman" w:hAnsi="Times New Roman" w:cs="Times New Roman"/>
          <w:sz w:val="28"/>
          <w:szCs w:val="28"/>
          <w:lang w:val="ru-RU" w:eastAsia="ru-RU"/>
        </w:rPr>
      </w:pPr>
    </w:p>
    <w:p w:rsidR="003960EA" w:rsidRPr="00A93849" w:rsidRDefault="00A262E8" w:rsidP="00A93849">
      <w:pPr>
        <w:numPr>
          <w:ilvl w:val="1"/>
          <w:numId w:val="3"/>
        </w:numPr>
        <w:tabs>
          <w:tab w:val="left" w:pos="0"/>
          <w:tab w:val="left" w:pos="426"/>
        </w:tabs>
        <w:spacing w:after="0" w:line="240" w:lineRule="auto"/>
        <w:ind w:left="0" w:firstLine="0"/>
        <w:contextualSpacing/>
        <w:jc w:val="both"/>
        <w:rPr>
          <w:rFonts w:ascii="Times New Roman" w:eastAsia="Times New Roman" w:hAnsi="Times New Roman" w:cs="Times New Roman"/>
          <w:b/>
          <w:sz w:val="28"/>
          <w:szCs w:val="28"/>
          <w:lang w:val="ru-RU" w:eastAsia="ru-RU"/>
        </w:rPr>
      </w:pPr>
      <w:r w:rsidRPr="007A26C9">
        <w:rPr>
          <w:rFonts w:ascii="Times New Roman" w:eastAsia="Times New Roman" w:hAnsi="Times New Roman" w:cs="Times New Roman"/>
          <w:b/>
          <w:sz w:val="28"/>
          <w:szCs w:val="28"/>
          <w:lang w:val="ru-RU" w:eastAsia="ru-RU"/>
        </w:rPr>
        <w:t xml:space="preserve">Дата </w:t>
      </w:r>
      <w:r w:rsidR="00A93849">
        <w:rPr>
          <w:rFonts w:ascii="Times New Roman" w:eastAsia="Times New Roman" w:hAnsi="Times New Roman" w:cs="Times New Roman"/>
          <w:b/>
          <w:sz w:val="28"/>
          <w:szCs w:val="28"/>
          <w:lang w:val="ru-RU" w:eastAsia="ru-RU"/>
        </w:rPr>
        <w:t>разработки/</w:t>
      </w:r>
      <w:r w:rsidR="003960EA" w:rsidRPr="007A26C9">
        <w:rPr>
          <w:rFonts w:ascii="Times New Roman" w:eastAsia="Times New Roman" w:hAnsi="Times New Roman" w:cs="Times New Roman"/>
          <w:b/>
          <w:sz w:val="28"/>
          <w:szCs w:val="28"/>
          <w:lang w:val="ru-RU" w:eastAsia="ru-RU"/>
        </w:rPr>
        <w:t>пересмотра протокола:</w:t>
      </w:r>
      <w:r w:rsidR="00F64BCD">
        <w:rPr>
          <w:rFonts w:ascii="Times New Roman" w:eastAsia="Times New Roman" w:hAnsi="Times New Roman" w:cs="Times New Roman"/>
          <w:b/>
          <w:sz w:val="28"/>
          <w:szCs w:val="28"/>
          <w:lang w:val="ru-RU" w:eastAsia="ru-RU"/>
        </w:rPr>
        <w:t xml:space="preserve"> </w:t>
      </w:r>
      <w:r w:rsidRPr="00A93849">
        <w:rPr>
          <w:rFonts w:ascii="Times New Roman" w:eastAsia="Times New Roman" w:hAnsi="Times New Roman" w:cs="Times New Roman"/>
          <w:sz w:val="28"/>
          <w:szCs w:val="28"/>
          <w:lang w:val="ru-RU" w:eastAsia="ru-RU"/>
        </w:rPr>
        <w:t>201</w:t>
      </w:r>
      <w:r w:rsidR="00A93849" w:rsidRPr="00A93849">
        <w:rPr>
          <w:rFonts w:ascii="Times New Roman" w:eastAsia="Times New Roman" w:hAnsi="Times New Roman" w:cs="Times New Roman"/>
          <w:sz w:val="28"/>
          <w:szCs w:val="28"/>
          <w:lang w:val="ru-RU" w:eastAsia="ru-RU"/>
        </w:rPr>
        <w:t>3 год (пересмотренный 2017 год).</w:t>
      </w:r>
    </w:p>
    <w:p w:rsidR="00A93849" w:rsidRPr="007A26C9" w:rsidRDefault="00A93849" w:rsidP="00A93849">
      <w:pPr>
        <w:tabs>
          <w:tab w:val="left" w:pos="0"/>
          <w:tab w:val="left" w:pos="426"/>
        </w:tabs>
        <w:spacing w:after="0" w:line="240" w:lineRule="auto"/>
        <w:contextualSpacing/>
        <w:jc w:val="both"/>
        <w:rPr>
          <w:rFonts w:ascii="Times New Roman" w:eastAsia="Times New Roman" w:hAnsi="Times New Roman" w:cs="Times New Roman"/>
          <w:b/>
          <w:sz w:val="28"/>
          <w:szCs w:val="28"/>
          <w:lang w:val="ru-RU" w:eastAsia="ru-RU"/>
        </w:rPr>
      </w:pPr>
    </w:p>
    <w:p w:rsidR="007A26C9" w:rsidRPr="007A26C9" w:rsidRDefault="007A26C9" w:rsidP="007A26C9">
      <w:pPr>
        <w:pStyle w:val="a4"/>
        <w:jc w:val="both"/>
        <w:rPr>
          <w:rFonts w:ascii="Times New Roman" w:eastAsia="Times New Roman" w:hAnsi="Times New Roman" w:cs="Times New Roman"/>
          <w:sz w:val="28"/>
          <w:szCs w:val="28"/>
        </w:rPr>
      </w:pPr>
      <w:r w:rsidRPr="007A26C9">
        <w:rPr>
          <w:rFonts w:ascii="Times New Roman" w:eastAsia="Times New Roman" w:hAnsi="Times New Roman" w:cs="Times New Roman"/>
          <w:b/>
          <w:sz w:val="28"/>
          <w:szCs w:val="28"/>
        </w:rPr>
        <w:t xml:space="preserve">1.3 </w:t>
      </w:r>
      <w:r w:rsidR="003960EA" w:rsidRPr="007A26C9">
        <w:rPr>
          <w:rFonts w:ascii="Times New Roman" w:eastAsia="Times New Roman" w:hAnsi="Times New Roman" w:cs="Times New Roman"/>
          <w:b/>
          <w:sz w:val="28"/>
          <w:szCs w:val="28"/>
        </w:rPr>
        <w:t>Сокращения, используемые в протоколе:</w:t>
      </w:r>
    </w:p>
    <w:tbl>
      <w:tblPr>
        <w:tblStyle w:val="a6"/>
        <w:tblW w:w="0" w:type="auto"/>
        <w:tblLook w:val="04A0" w:firstRow="1" w:lastRow="0" w:firstColumn="1" w:lastColumn="0" w:noHBand="0" w:noVBand="1"/>
      </w:tblPr>
      <w:tblGrid>
        <w:gridCol w:w="1242"/>
        <w:gridCol w:w="426"/>
        <w:gridCol w:w="8678"/>
      </w:tblGrid>
      <w:tr w:rsidR="00A93849" w:rsidTr="00A93849">
        <w:tc>
          <w:tcPr>
            <w:tcW w:w="1242" w:type="dxa"/>
          </w:tcPr>
          <w:p w:rsidR="00A93849" w:rsidRDefault="00A93849" w:rsidP="007A26C9">
            <w:pPr>
              <w:pStyle w:val="a4"/>
              <w:jc w:val="both"/>
              <w:rPr>
                <w:rStyle w:val="s0"/>
                <w:sz w:val="28"/>
                <w:szCs w:val="28"/>
              </w:rPr>
            </w:pPr>
            <w:r w:rsidRPr="007A26C9">
              <w:rPr>
                <w:rStyle w:val="s0"/>
                <w:sz w:val="28"/>
                <w:szCs w:val="28"/>
              </w:rPr>
              <w:t>АИТ</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Pr>
                <w:rStyle w:val="s0"/>
                <w:sz w:val="28"/>
                <w:szCs w:val="28"/>
              </w:rPr>
              <w:t>а</w:t>
            </w:r>
            <w:r w:rsidRPr="007A26C9">
              <w:rPr>
                <w:rStyle w:val="s0"/>
                <w:sz w:val="28"/>
                <w:szCs w:val="28"/>
              </w:rPr>
              <w:t>утоиммунныйтиреоидит</w:t>
            </w:r>
          </w:p>
        </w:tc>
      </w:tr>
      <w:tr w:rsidR="00A93849" w:rsidTr="00A93849">
        <w:tc>
          <w:tcPr>
            <w:tcW w:w="1242" w:type="dxa"/>
          </w:tcPr>
          <w:p w:rsidR="00A93849" w:rsidRDefault="00A93849" w:rsidP="007A26C9">
            <w:pPr>
              <w:pStyle w:val="a4"/>
              <w:jc w:val="both"/>
              <w:rPr>
                <w:rStyle w:val="s0"/>
                <w:sz w:val="28"/>
                <w:szCs w:val="28"/>
              </w:rPr>
            </w:pPr>
            <w:r w:rsidRPr="007A26C9">
              <w:rPr>
                <w:rStyle w:val="s0"/>
                <w:sz w:val="28"/>
                <w:szCs w:val="28"/>
              </w:rPr>
              <w:t>БГ</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sidRPr="007A26C9">
              <w:rPr>
                <w:rStyle w:val="s0"/>
                <w:sz w:val="28"/>
                <w:szCs w:val="28"/>
              </w:rPr>
              <w:t>болезнь Грейвса</w:t>
            </w:r>
          </w:p>
        </w:tc>
      </w:tr>
      <w:tr w:rsidR="00A93849" w:rsidTr="00A93849">
        <w:tc>
          <w:tcPr>
            <w:tcW w:w="1242" w:type="dxa"/>
          </w:tcPr>
          <w:p w:rsidR="00A93849" w:rsidRDefault="00A93849" w:rsidP="007A26C9">
            <w:pPr>
              <w:pStyle w:val="a4"/>
              <w:jc w:val="both"/>
              <w:rPr>
                <w:rStyle w:val="s0"/>
                <w:sz w:val="28"/>
                <w:szCs w:val="28"/>
              </w:rPr>
            </w:pPr>
            <w:r>
              <w:rPr>
                <w:rStyle w:val="s0"/>
                <w:sz w:val="28"/>
                <w:szCs w:val="28"/>
              </w:rPr>
              <w:t>ТГ</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Pr>
                <w:rStyle w:val="s0"/>
                <w:sz w:val="28"/>
                <w:szCs w:val="28"/>
              </w:rPr>
              <w:t>тиреоидные гормоны</w:t>
            </w:r>
          </w:p>
        </w:tc>
      </w:tr>
      <w:tr w:rsidR="00A93849" w:rsidTr="00A93849">
        <w:tc>
          <w:tcPr>
            <w:tcW w:w="1242" w:type="dxa"/>
          </w:tcPr>
          <w:p w:rsidR="00A93849" w:rsidRDefault="00A93849" w:rsidP="007A26C9">
            <w:pPr>
              <w:pStyle w:val="a4"/>
              <w:jc w:val="both"/>
              <w:rPr>
                <w:rStyle w:val="s0"/>
                <w:sz w:val="28"/>
                <w:szCs w:val="28"/>
              </w:rPr>
            </w:pPr>
            <w:r w:rsidRPr="007A26C9">
              <w:rPr>
                <w:rStyle w:val="s0"/>
                <w:sz w:val="28"/>
                <w:szCs w:val="28"/>
              </w:rPr>
              <w:t>ТТГ</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sidRPr="007A26C9">
              <w:rPr>
                <w:rStyle w:val="s0"/>
                <w:sz w:val="28"/>
                <w:szCs w:val="28"/>
              </w:rPr>
              <w:t>тиреотропный гормон</w:t>
            </w:r>
          </w:p>
        </w:tc>
      </w:tr>
      <w:tr w:rsidR="00A93849" w:rsidTr="00A93849">
        <w:tc>
          <w:tcPr>
            <w:tcW w:w="1242" w:type="dxa"/>
          </w:tcPr>
          <w:p w:rsidR="00A93849" w:rsidRDefault="00A93849" w:rsidP="007A26C9">
            <w:pPr>
              <w:pStyle w:val="a4"/>
              <w:jc w:val="both"/>
              <w:rPr>
                <w:rStyle w:val="s0"/>
                <w:sz w:val="28"/>
                <w:szCs w:val="28"/>
              </w:rPr>
            </w:pPr>
            <w:r>
              <w:rPr>
                <w:rStyle w:val="s0"/>
                <w:sz w:val="28"/>
                <w:szCs w:val="28"/>
              </w:rPr>
              <w:t>МУТЗ</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sidRPr="007A26C9">
              <w:rPr>
                <w:rStyle w:val="s0"/>
                <w:sz w:val="28"/>
                <w:szCs w:val="28"/>
              </w:rPr>
              <w:t>многоузловой токсический зоб</w:t>
            </w:r>
          </w:p>
        </w:tc>
      </w:tr>
      <w:tr w:rsidR="00A93849" w:rsidTr="00A93849">
        <w:tc>
          <w:tcPr>
            <w:tcW w:w="1242" w:type="dxa"/>
          </w:tcPr>
          <w:p w:rsidR="00A93849" w:rsidRDefault="00A93849" w:rsidP="007A26C9">
            <w:pPr>
              <w:pStyle w:val="a4"/>
              <w:jc w:val="both"/>
              <w:rPr>
                <w:rStyle w:val="s0"/>
                <w:sz w:val="28"/>
                <w:szCs w:val="28"/>
              </w:rPr>
            </w:pPr>
            <w:r w:rsidRPr="007A26C9">
              <w:rPr>
                <w:rStyle w:val="s0"/>
                <w:sz w:val="28"/>
                <w:szCs w:val="28"/>
              </w:rPr>
              <w:t>ТА</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sidRPr="007A26C9">
              <w:rPr>
                <w:rStyle w:val="s0"/>
                <w:sz w:val="28"/>
                <w:szCs w:val="28"/>
              </w:rPr>
              <w:t>тиреотоксическая аденома</w:t>
            </w:r>
          </w:p>
        </w:tc>
      </w:tr>
      <w:tr w:rsidR="00A93849" w:rsidTr="00A93849">
        <w:tc>
          <w:tcPr>
            <w:tcW w:w="1242" w:type="dxa"/>
          </w:tcPr>
          <w:p w:rsidR="00A93849" w:rsidRDefault="00A93849" w:rsidP="007A26C9">
            <w:pPr>
              <w:pStyle w:val="a4"/>
              <w:jc w:val="both"/>
              <w:rPr>
                <w:rStyle w:val="s0"/>
                <w:sz w:val="28"/>
                <w:szCs w:val="28"/>
              </w:rPr>
            </w:pPr>
            <w:r w:rsidRPr="007A26C9">
              <w:rPr>
                <w:rStyle w:val="s0"/>
                <w:sz w:val="28"/>
                <w:szCs w:val="28"/>
              </w:rPr>
              <w:t>Т3</w:t>
            </w:r>
            <w:r w:rsidRPr="007A26C9">
              <w:rPr>
                <w:rStyle w:val="s0"/>
                <w:sz w:val="28"/>
                <w:szCs w:val="28"/>
              </w:rPr>
              <w:tab/>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sidRPr="007A26C9">
              <w:rPr>
                <w:rStyle w:val="s0"/>
                <w:sz w:val="28"/>
                <w:szCs w:val="28"/>
              </w:rPr>
              <w:t>трийодтиронин</w:t>
            </w:r>
          </w:p>
        </w:tc>
      </w:tr>
      <w:tr w:rsidR="00A93849" w:rsidTr="00A93849">
        <w:tc>
          <w:tcPr>
            <w:tcW w:w="1242" w:type="dxa"/>
          </w:tcPr>
          <w:p w:rsidR="00A93849" w:rsidRDefault="00A93849" w:rsidP="007A26C9">
            <w:pPr>
              <w:pStyle w:val="a4"/>
              <w:jc w:val="both"/>
              <w:rPr>
                <w:rStyle w:val="s0"/>
                <w:sz w:val="28"/>
                <w:szCs w:val="28"/>
              </w:rPr>
            </w:pPr>
            <w:r w:rsidRPr="007A26C9">
              <w:rPr>
                <w:rStyle w:val="s0"/>
                <w:sz w:val="28"/>
                <w:szCs w:val="28"/>
              </w:rPr>
              <w:t>Т4</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Default="00A93849" w:rsidP="007A26C9">
            <w:pPr>
              <w:pStyle w:val="a4"/>
              <w:jc w:val="both"/>
              <w:rPr>
                <w:rStyle w:val="s0"/>
                <w:sz w:val="28"/>
                <w:szCs w:val="28"/>
              </w:rPr>
            </w:pPr>
            <w:r w:rsidRPr="007A26C9">
              <w:rPr>
                <w:rStyle w:val="s0"/>
                <w:sz w:val="28"/>
                <w:szCs w:val="28"/>
              </w:rPr>
              <w:t>тироксин</w:t>
            </w:r>
          </w:p>
        </w:tc>
      </w:tr>
      <w:tr w:rsidR="00A93849" w:rsidTr="00A93849">
        <w:tc>
          <w:tcPr>
            <w:tcW w:w="1242" w:type="dxa"/>
          </w:tcPr>
          <w:p w:rsidR="00A93849" w:rsidRPr="007A26C9" w:rsidRDefault="00A93849" w:rsidP="007A26C9">
            <w:pPr>
              <w:pStyle w:val="a4"/>
              <w:jc w:val="both"/>
              <w:rPr>
                <w:rStyle w:val="s0"/>
                <w:sz w:val="28"/>
                <w:szCs w:val="28"/>
              </w:rPr>
            </w:pPr>
            <w:r w:rsidRPr="007A26C9">
              <w:rPr>
                <w:rStyle w:val="s0"/>
                <w:sz w:val="28"/>
                <w:szCs w:val="28"/>
              </w:rPr>
              <w:t>ЩЖ</w:t>
            </w:r>
            <w:r w:rsidRPr="007A26C9">
              <w:rPr>
                <w:rStyle w:val="s0"/>
                <w:sz w:val="28"/>
                <w:szCs w:val="28"/>
              </w:rPr>
              <w:tab/>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Pr="007A26C9" w:rsidRDefault="00A93849" w:rsidP="007A26C9">
            <w:pPr>
              <w:pStyle w:val="a4"/>
              <w:jc w:val="both"/>
              <w:rPr>
                <w:rStyle w:val="s0"/>
                <w:sz w:val="28"/>
                <w:szCs w:val="28"/>
              </w:rPr>
            </w:pPr>
            <w:r w:rsidRPr="007A26C9">
              <w:rPr>
                <w:rStyle w:val="s0"/>
                <w:sz w:val="28"/>
                <w:szCs w:val="28"/>
              </w:rPr>
              <w:t>щитовидная железа</w:t>
            </w:r>
          </w:p>
        </w:tc>
      </w:tr>
      <w:tr w:rsidR="00A93849" w:rsidTr="00A93849">
        <w:tc>
          <w:tcPr>
            <w:tcW w:w="1242" w:type="dxa"/>
          </w:tcPr>
          <w:p w:rsidR="00A93849" w:rsidRPr="007A26C9" w:rsidRDefault="00A93849" w:rsidP="007A26C9">
            <w:pPr>
              <w:pStyle w:val="a4"/>
              <w:jc w:val="both"/>
              <w:rPr>
                <w:rStyle w:val="s0"/>
                <w:sz w:val="28"/>
                <w:szCs w:val="28"/>
              </w:rPr>
            </w:pPr>
            <w:r w:rsidRPr="007A26C9">
              <w:rPr>
                <w:rStyle w:val="s0"/>
                <w:sz w:val="28"/>
                <w:szCs w:val="28"/>
              </w:rPr>
              <w:t>ТАБ</w:t>
            </w:r>
            <w:r w:rsidRPr="007A26C9">
              <w:rPr>
                <w:rStyle w:val="s0"/>
                <w:sz w:val="28"/>
                <w:szCs w:val="28"/>
              </w:rPr>
              <w:tab/>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Pr="007A26C9" w:rsidRDefault="00A93849" w:rsidP="007A26C9">
            <w:pPr>
              <w:pStyle w:val="a4"/>
              <w:jc w:val="both"/>
              <w:rPr>
                <w:rStyle w:val="s0"/>
                <w:sz w:val="28"/>
                <w:szCs w:val="28"/>
              </w:rPr>
            </w:pPr>
            <w:r w:rsidRPr="007A26C9">
              <w:rPr>
                <w:rStyle w:val="s0"/>
                <w:sz w:val="28"/>
                <w:szCs w:val="28"/>
              </w:rPr>
              <w:t>тонкоугольная аспирационная биопсия ЩЖ</w:t>
            </w:r>
          </w:p>
        </w:tc>
      </w:tr>
      <w:tr w:rsidR="00A93849" w:rsidTr="00A93849">
        <w:tc>
          <w:tcPr>
            <w:tcW w:w="1242" w:type="dxa"/>
          </w:tcPr>
          <w:p w:rsidR="00A93849" w:rsidRPr="007A26C9" w:rsidRDefault="00A93849" w:rsidP="007A26C9">
            <w:pPr>
              <w:pStyle w:val="a4"/>
              <w:jc w:val="both"/>
              <w:rPr>
                <w:rStyle w:val="s0"/>
                <w:sz w:val="28"/>
                <w:szCs w:val="28"/>
              </w:rPr>
            </w:pPr>
            <w:r w:rsidRPr="007A26C9">
              <w:rPr>
                <w:rStyle w:val="s0"/>
                <w:sz w:val="28"/>
                <w:szCs w:val="28"/>
              </w:rPr>
              <w:t>ХГЧ</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Pr="007A26C9" w:rsidRDefault="00A93849" w:rsidP="007A26C9">
            <w:pPr>
              <w:pStyle w:val="a4"/>
              <w:jc w:val="both"/>
              <w:rPr>
                <w:rStyle w:val="s0"/>
                <w:sz w:val="28"/>
                <w:szCs w:val="28"/>
              </w:rPr>
            </w:pPr>
            <w:r w:rsidRPr="007A26C9">
              <w:rPr>
                <w:rStyle w:val="s0"/>
                <w:sz w:val="28"/>
                <w:szCs w:val="28"/>
              </w:rPr>
              <w:t>хорионический гонадотропин</w:t>
            </w:r>
          </w:p>
        </w:tc>
      </w:tr>
      <w:tr w:rsidR="00A93849" w:rsidTr="00A93849">
        <w:tc>
          <w:tcPr>
            <w:tcW w:w="1242" w:type="dxa"/>
          </w:tcPr>
          <w:p w:rsidR="00A93849" w:rsidRPr="007A26C9" w:rsidRDefault="00A93849" w:rsidP="007A26C9">
            <w:pPr>
              <w:pStyle w:val="a4"/>
              <w:jc w:val="both"/>
              <w:rPr>
                <w:rStyle w:val="s0"/>
                <w:sz w:val="28"/>
                <w:szCs w:val="28"/>
              </w:rPr>
            </w:pPr>
            <w:r w:rsidRPr="007A26C9">
              <w:rPr>
                <w:rStyle w:val="s0"/>
                <w:sz w:val="28"/>
                <w:szCs w:val="28"/>
              </w:rPr>
              <w:t>АТ к ТПО</w:t>
            </w:r>
            <w:r w:rsidRPr="007A26C9">
              <w:rPr>
                <w:rStyle w:val="s0"/>
                <w:sz w:val="28"/>
                <w:szCs w:val="28"/>
              </w:rPr>
              <w:tab/>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Pr="007A26C9" w:rsidRDefault="00A93849" w:rsidP="00A93849">
            <w:pPr>
              <w:pStyle w:val="a4"/>
              <w:jc w:val="both"/>
              <w:rPr>
                <w:rStyle w:val="s0"/>
                <w:sz w:val="28"/>
                <w:szCs w:val="28"/>
              </w:rPr>
            </w:pPr>
            <w:r w:rsidRPr="007A26C9">
              <w:rPr>
                <w:rStyle w:val="s0"/>
                <w:sz w:val="28"/>
                <w:szCs w:val="28"/>
              </w:rPr>
              <w:t>антитела к тиропероксидазе</w:t>
            </w:r>
          </w:p>
          <w:p w:rsidR="00A93849" w:rsidRPr="007A26C9" w:rsidRDefault="00A93849" w:rsidP="007A26C9">
            <w:pPr>
              <w:pStyle w:val="a4"/>
              <w:jc w:val="both"/>
              <w:rPr>
                <w:rStyle w:val="s0"/>
                <w:sz w:val="28"/>
                <w:szCs w:val="28"/>
              </w:rPr>
            </w:pPr>
          </w:p>
        </w:tc>
      </w:tr>
      <w:tr w:rsidR="00A93849" w:rsidTr="00A93849">
        <w:tc>
          <w:tcPr>
            <w:tcW w:w="1242" w:type="dxa"/>
          </w:tcPr>
          <w:p w:rsidR="00A93849" w:rsidRPr="007A26C9" w:rsidRDefault="00A93849" w:rsidP="007A26C9">
            <w:pPr>
              <w:pStyle w:val="a4"/>
              <w:jc w:val="both"/>
              <w:rPr>
                <w:rStyle w:val="s0"/>
                <w:sz w:val="28"/>
                <w:szCs w:val="28"/>
              </w:rPr>
            </w:pPr>
            <w:r w:rsidRPr="007A26C9">
              <w:rPr>
                <w:rStyle w:val="s0"/>
                <w:sz w:val="28"/>
                <w:szCs w:val="28"/>
              </w:rPr>
              <w:t>АТ к ТГ</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Pr="007A26C9" w:rsidRDefault="00A93849" w:rsidP="007A26C9">
            <w:pPr>
              <w:pStyle w:val="a4"/>
              <w:jc w:val="both"/>
              <w:rPr>
                <w:rStyle w:val="s0"/>
                <w:sz w:val="28"/>
                <w:szCs w:val="28"/>
              </w:rPr>
            </w:pPr>
            <w:r w:rsidRPr="007A26C9">
              <w:rPr>
                <w:rStyle w:val="s0"/>
                <w:sz w:val="28"/>
                <w:szCs w:val="28"/>
              </w:rPr>
              <w:t>антитела к тироглобулину</w:t>
            </w:r>
          </w:p>
        </w:tc>
      </w:tr>
      <w:tr w:rsidR="00A93849" w:rsidTr="00A93849">
        <w:tc>
          <w:tcPr>
            <w:tcW w:w="1242" w:type="dxa"/>
          </w:tcPr>
          <w:p w:rsidR="00A93849" w:rsidRPr="007A26C9" w:rsidRDefault="00A93849" w:rsidP="007A26C9">
            <w:pPr>
              <w:pStyle w:val="a4"/>
              <w:jc w:val="both"/>
              <w:rPr>
                <w:rStyle w:val="s0"/>
                <w:sz w:val="28"/>
                <w:szCs w:val="28"/>
              </w:rPr>
            </w:pPr>
            <w:r w:rsidRPr="007A26C9">
              <w:rPr>
                <w:rStyle w:val="s0"/>
                <w:sz w:val="28"/>
                <w:szCs w:val="28"/>
              </w:rPr>
              <w:t>АТ к рТТГ</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Pr="007A26C9" w:rsidRDefault="00A93849" w:rsidP="007A26C9">
            <w:pPr>
              <w:pStyle w:val="a4"/>
              <w:jc w:val="both"/>
              <w:rPr>
                <w:rStyle w:val="s0"/>
                <w:sz w:val="28"/>
                <w:szCs w:val="28"/>
              </w:rPr>
            </w:pPr>
            <w:r w:rsidRPr="007A26C9">
              <w:rPr>
                <w:rStyle w:val="s0"/>
                <w:sz w:val="28"/>
                <w:szCs w:val="28"/>
              </w:rPr>
              <w:t>антитела к рецептору ТТГ</w:t>
            </w:r>
          </w:p>
        </w:tc>
      </w:tr>
      <w:tr w:rsidR="00A93849" w:rsidTr="00A93849">
        <w:tc>
          <w:tcPr>
            <w:tcW w:w="1242" w:type="dxa"/>
          </w:tcPr>
          <w:p w:rsidR="00A93849" w:rsidRPr="007A26C9" w:rsidRDefault="00A93849" w:rsidP="007A26C9">
            <w:pPr>
              <w:pStyle w:val="a4"/>
              <w:jc w:val="both"/>
              <w:rPr>
                <w:rStyle w:val="s0"/>
                <w:sz w:val="28"/>
                <w:szCs w:val="28"/>
              </w:rPr>
            </w:pPr>
            <w:r w:rsidRPr="007A26C9">
              <w:rPr>
                <w:rStyle w:val="s0"/>
                <w:sz w:val="28"/>
                <w:szCs w:val="28"/>
                <w:lang w:val="en-US"/>
              </w:rPr>
              <w:t>I</w:t>
            </w:r>
            <w:r w:rsidRPr="007A26C9">
              <w:rPr>
                <w:rStyle w:val="s0"/>
                <w:sz w:val="28"/>
                <w:szCs w:val="28"/>
                <w:vertAlign w:val="superscript"/>
              </w:rPr>
              <w:t>131</w:t>
            </w:r>
          </w:p>
        </w:tc>
        <w:tc>
          <w:tcPr>
            <w:tcW w:w="426" w:type="dxa"/>
          </w:tcPr>
          <w:p w:rsidR="00A93849" w:rsidRDefault="00A93849" w:rsidP="007A26C9">
            <w:pPr>
              <w:pStyle w:val="a4"/>
              <w:jc w:val="both"/>
              <w:rPr>
                <w:rStyle w:val="s0"/>
                <w:sz w:val="28"/>
                <w:szCs w:val="28"/>
              </w:rPr>
            </w:pPr>
            <w:r>
              <w:rPr>
                <w:rStyle w:val="s0"/>
                <w:sz w:val="28"/>
                <w:szCs w:val="28"/>
              </w:rPr>
              <w:t>–</w:t>
            </w:r>
          </w:p>
        </w:tc>
        <w:tc>
          <w:tcPr>
            <w:tcW w:w="8678" w:type="dxa"/>
          </w:tcPr>
          <w:p w:rsidR="00A93849" w:rsidRPr="007A26C9" w:rsidRDefault="00A93849" w:rsidP="007A26C9">
            <w:pPr>
              <w:pStyle w:val="a4"/>
              <w:jc w:val="both"/>
              <w:rPr>
                <w:rStyle w:val="s0"/>
                <w:sz w:val="28"/>
                <w:szCs w:val="28"/>
              </w:rPr>
            </w:pPr>
            <w:r w:rsidRPr="007A26C9">
              <w:rPr>
                <w:rStyle w:val="s0"/>
                <w:sz w:val="28"/>
                <w:szCs w:val="28"/>
              </w:rPr>
              <w:t>радиоактивный йод</w:t>
            </w:r>
          </w:p>
        </w:tc>
      </w:tr>
    </w:tbl>
    <w:p w:rsidR="00A93849" w:rsidRDefault="00A93849" w:rsidP="007A26C9">
      <w:pPr>
        <w:pStyle w:val="a4"/>
        <w:jc w:val="both"/>
        <w:rPr>
          <w:rStyle w:val="s0"/>
          <w:sz w:val="28"/>
          <w:szCs w:val="28"/>
        </w:rPr>
      </w:pPr>
    </w:p>
    <w:p w:rsidR="003960EA" w:rsidRPr="00A93849" w:rsidRDefault="003960EA" w:rsidP="00A93849">
      <w:pPr>
        <w:pStyle w:val="a4"/>
        <w:jc w:val="both"/>
        <w:rPr>
          <w:rFonts w:ascii="Times New Roman" w:hAnsi="Times New Roman" w:cs="Times New Roman"/>
          <w:color w:val="000000"/>
          <w:sz w:val="28"/>
          <w:szCs w:val="28"/>
        </w:rPr>
      </w:pPr>
    </w:p>
    <w:p w:rsidR="007A26C9" w:rsidRDefault="003960EA" w:rsidP="00A93849">
      <w:pPr>
        <w:pStyle w:val="a4"/>
        <w:numPr>
          <w:ilvl w:val="1"/>
          <w:numId w:val="21"/>
        </w:numPr>
        <w:tabs>
          <w:tab w:val="left" w:pos="426"/>
        </w:tabs>
        <w:ind w:left="0" w:firstLine="0"/>
        <w:jc w:val="both"/>
        <w:rPr>
          <w:rFonts w:ascii="Times New Roman" w:hAnsi="Times New Roman" w:cs="Times New Roman"/>
          <w:sz w:val="28"/>
          <w:szCs w:val="28"/>
        </w:rPr>
      </w:pPr>
      <w:r w:rsidRPr="007A26C9">
        <w:rPr>
          <w:rFonts w:ascii="Times New Roman" w:eastAsia="Times New Roman" w:hAnsi="Times New Roman" w:cs="Times New Roman"/>
          <w:b/>
          <w:sz w:val="28"/>
          <w:szCs w:val="28"/>
        </w:rPr>
        <w:lastRenderedPageBreak/>
        <w:t>Пользователи протокола:</w:t>
      </w:r>
      <w:r w:rsidR="00F64BCD">
        <w:rPr>
          <w:rFonts w:ascii="Times New Roman" w:eastAsia="Times New Roman" w:hAnsi="Times New Roman" w:cs="Times New Roman"/>
          <w:b/>
          <w:sz w:val="28"/>
          <w:szCs w:val="28"/>
        </w:rPr>
        <w:t xml:space="preserve"> </w:t>
      </w:r>
      <w:r w:rsidR="00A93849" w:rsidRPr="00A93849">
        <w:rPr>
          <w:rFonts w:ascii="Times New Roman" w:eastAsia="Times New Roman" w:hAnsi="Times New Roman" w:cs="Times New Roman"/>
          <w:sz w:val="28"/>
          <w:szCs w:val="28"/>
        </w:rPr>
        <w:t>врачи скорой медицинской помощи,</w:t>
      </w:r>
      <w:r w:rsidR="00F64BCD">
        <w:rPr>
          <w:rFonts w:ascii="Times New Roman" w:eastAsia="Times New Roman" w:hAnsi="Times New Roman" w:cs="Times New Roman"/>
          <w:sz w:val="28"/>
          <w:szCs w:val="28"/>
        </w:rPr>
        <w:t xml:space="preserve"> </w:t>
      </w:r>
      <w:r w:rsidR="00A93849" w:rsidRPr="00A93849">
        <w:rPr>
          <w:rFonts w:ascii="Times New Roman" w:eastAsia="Times New Roman" w:hAnsi="Times New Roman" w:cs="Times New Roman"/>
          <w:sz w:val="28"/>
          <w:szCs w:val="28"/>
        </w:rPr>
        <w:t xml:space="preserve">врачи общей практики, </w:t>
      </w:r>
      <w:r w:rsidR="00A93849" w:rsidRPr="007A26C9">
        <w:rPr>
          <w:rFonts w:ascii="Times New Roman" w:hAnsi="Times New Roman" w:cs="Times New Roman"/>
          <w:sz w:val="28"/>
          <w:szCs w:val="28"/>
        </w:rPr>
        <w:t>педиатры</w:t>
      </w:r>
      <w:r w:rsidR="00A93849">
        <w:rPr>
          <w:rFonts w:ascii="Times New Roman" w:hAnsi="Times New Roman" w:cs="Times New Roman"/>
          <w:sz w:val="28"/>
          <w:szCs w:val="28"/>
        </w:rPr>
        <w:t xml:space="preserve">, детские </w:t>
      </w:r>
      <w:r w:rsidR="007A26C9" w:rsidRPr="007A26C9">
        <w:rPr>
          <w:rFonts w:ascii="Times New Roman" w:hAnsi="Times New Roman" w:cs="Times New Roman"/>
          <w:sz w:val="28"/>
          <w:szCs w:val="28"/>
        </w:rPr>
        <w:t>эндокри</w:t>
      </w:r>
      <w:r w:rsidR="00A93849">
        <w:rPr>
          <w:rFonts w:ascii="Times New Roman" w:hAnsi="Times New Roman" w:cs="Times New Roman"/>
          <w:sz w:val="28"/>
          <w:szCs w:val="28"/>
        </w:rPr>
        <w:t>нологи.</w:t>
      </w:r>
    </w:p>
    <w:p w:rsidR="00A93849" w:rsidRPr="007A26C9" w:rsidRDefault="00A93849" w:rsidP="00A93849">
      <w:pPr>
        <w:pStyle w:val="a4"/>
        <w:ind w:left="375"/>
        <w:jc w:val="both"/>
        <w:rPr>
          <w:rFonts w:ascii="Times New Roman" w:hAnsi="Times New Roman" w:cs="Times New Roman"/>
          <w:sz w:val="28"/>
          <w:szCs w:val="28"/>
        </w:rPr>
      </w:pPr>
    </w:p>
    <w:p w:rsidR="003960EA" w:rsidRPr="007A26C9" w:rsidRDefault="003960EA" w:rsidP="00A93849">
      <w:pPr>
        <w:pStyle w:val="a5"/>
        <w:numPr>
          <w:ilvl w:val="1"/>
          <w:numId w:val="21"/>
        </w:numPr>
        <w:tabs>
          <w:tab w:val="left" w:pos="0"/>
          <w:tab w:val="left" w:pos="426"/>
        </w:tabs>
        <w:spacing w:after="0" w:line="240" w:lineRule="auto"/>
        <w:ind w:left="0" w:firstLine="0"/>
        <w:jc w:val="both"/>
        <w:rPr>
          <w:rFonts w:ascii="Times New Roman" w:eastAsia="Times New Roman" w:hAnsi="Times New Roman" w:cs="Times New Roman"/>
          <w:sz w:val="28"/>
          <w:szCs w:val="28"/>
          <w:lang w:val="ru-RU" w:eastAsia="ru-RU"/>
        </w:rPr>
      </w:pPr>
      <w:r w:rsidRPr="007A26C9">
        <w:rPr>
          <w:rFonts w:ascii="Times New Roman" w:eastAsia="Times New Roman" w:hAnsi="Times New Roman" w:cs="Times New Roman"/>
          <w:b/>
          <w:sz w:val="28"/>
          <w:szCs w:val="28"/>
          <w:lang w:val="ru-RU" w:eastAsia="ru-RU"/>
        </w:rPr>
        <w:t>Категория пациентов</w:t>
      </w:r>
      <w:r w:rsidRPr="007A26C9">
        <w:rPr>
          <w:rFonts w:ascii="Times New Roman" w:eastAsia="Times New Roman" w:hAnsi="Times New Roman" w:cs="Times New Roman"/>
          <w:sz w:val="28"/>
          <w:szCs w:val="28"/>
          <w:lang w:val="ru-RU" w:eastAsia="ru-RU"/>
        </w:rPr>
        <w:t>:</w:t>
      </w:r>
      <w:r w:rsidR="00F64BCD">
        <w:rPr>
          <w:rFonts w:ascii="Times New Roman" w:eastAsia="Times New Roman" w:hAnsi="Times New Roman" w:cs="Times New Roman"/>
          <w:sz w:val="28"/>
          <w:szCs w:val="28"/>
          <w:lang w:val="ru-RU" w:eastAsia="ru-RU"/>
        </w:rPr>
        <w:t xml:space="preserve"> </w:t>
      </w:r>
      <w:r w:rsidR="00F64BCD">
        <w:rPr>
          <w:rFonts w:ascii="Times New Roman" w:hAnsi="Times New Roman" w:cs="Times New Roman"/>
          <w:sz w:val="28"/>
          <w:szCs w:val="28"/>
        </w:rPr>
        <w:t>дети и подростки</w:t>
      </w:r>
      <w:r w:rsidR="00A93849">
        <w:rPr>
          <w:rFonts w:ascii="Times New Roman" w:hAnsi="Times New Roman" w:cs="Times New Roman"/>
          <w:sz w:val="28"/>
          <w:szCs w:val="28"/>
          <w:lang w:val="ru-RU"/>
        </w:rPr>
        <w:t>.</w:t>
      </w:r>
    </w:p>
    <w:p w:rsidR="007A26C9" w:rsidRPr="007A26C9" w:rsidRDefault="007A26C9" w:rsidP="007A26C9">
      <w:pPr>
        <w:pStyle w:val="a5"/>
        <w:tabs>
          <w:tab w:val="left" w:pos="0"/>
          <w:tab w:val="left" w:pos="567"/>
        </w:tabs>
        <w:spacing w:after="0" w:line="240" w:lineRule="auto"/>
        <w:ind w:left="375"/>
        <w:jc w:val="both"/>
        <w:rPr>
          <w:rFonts w:ascii="Times New Roman" w:eastAsia="Times New Roman" w:hAnsi="Times New Roman" w:cs="Times New Roman"/>
          <w:sz w:val="28"/>
          <w:szCs w:val="28"/>
          <w:lang w:val="ru-RU" w:eastAsia="ru-RU"/>
        </w:rPr>
      </w:pPr>
    </w:p>
    <w:p w:rsidR="007A26C9" w:rsidRPr="00A93849" w:rsidRDefault="003960EA" w:rsidP="007A26C9">
      <w:pPr>
        <w:numPr>
          <w:ilvl w:val="1"/>
          <w:numId w:val="21"/>
        </w:numPr>
        <w:tabs>
          <w:tab w:val="left" w:pos="0"/>
          <w:tab w:val="left" w:pos="426"/>
        </w:tabs>
        <w:spacing w:after="0" w:line="240" w:lineRule="auto"/>
        <w:ind w:left="0" w:firstLine="0"/>
        <w:contextualSpacing/>
        <w:jc w:val="both"/>
        <w:rPr>
          <w:rFonts w:ascii="Times New Roman" w:eastAsia="Times New Roman" w:hAnsi="Times New Roman" w:cs="Times New Roman"/>
          <w:sz w:val="28"/>
          <w:szCs w:val="28"/>
          <w:lang w:val="ru-RU" w:eastAsia="ru-RU"/>
        </w:rPr>
      </w:pPr>
      <w:r w:rsidRPr="007A26C9">
        <w:rPr>
          <w:rFonts w:ascii="Times New Roman" w:eastAsia="Times New Roman" w:hAnsi="Times New Roman" w:cs="Times New Roman"/>
          <w:b/>
          <w:sz w:val="28"/>
          <w:szCs w:val="28"/>
          <w:lang w:val="ru-RU" w:eastAsia="ru-RU"/>
        </w:rPr>
        <w:t>Шкала уровня доказательности</w:t>
      </w:r>
      <w:r w:rsidRPr="003960EA">
        <w:rPr>
          <w:rFonts w:ascii="Times New Roman" w:eastAsia="Times New Roman" w:hAnsi="Times New Roman" w:cs="Times New Roman"/>
          <w:sz w:val="28"/>
          <w:szCs w:val="28"/>
          <w:lang w:val="ru-RU" w:eastAsia="ru-RU"/>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213"/>
      </w:tblGrid>
      <w:tr w:rsidR="007A26C9" w:rsidRPr="00A93849" w:rsidTr="00A93849">
        <w:tc>
          <w:tcPr>
            <w:tcW w:w="993" w:type="dxa"/>
            <w:tcBorders>
              <w:top w:val="single" w:sz="4" w:space="0" w:color="auto"/>
              <w:left w:val="single" w:sz="4" w:space="0" w:color="auto"/>
              <w:bottom w:val="single" w:sz="4" w:space="0" w:color="auto"/>
              <w:right w:val="single" w:sz="4" w:space="0" w:color="auto"/>
            </w:tcBorders>
            <w:hideMark/>
          </w:tcPr>
          <w:p w:rsidR="007A26C9" w:rsidRPr="00A93849" w:rsidRDefault="00A93849" w:rsidP="00557486">
            <w:pPr>
              <w:tabs>
                <w:tab w:val="left" w:pos="0"/>
              </w:tabs>
              <w:spacing w:after="0" w:line="240" w:lineRule="auto"/>
              <w:jc w:val="center"/>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b/>
                <w:sz w:val="28"/>
                <w:szCs w:val="28"/>
                <w:lang w:val="ru-RU" w:eastAsia="ru-RU"/>
              </w:rPr>
              <w:t>А</w:t>
            </w:r>
          </w:p>
        </w:tc>
        <w:tc>
          <w:tcPr>
            <w:tcW w:w="921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557486">
            <w:pPr>
              <w:spacing w:after="0" w:line="240" w:lineRule="auto"/>
              <w:jc w:val="both"/>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sz w:val="28"/>
                <w:szCs w:val="28"/>
                <w:lang w:val="ru-RU" w:eastAsia="ru-RU"/>
              </w:rPr>
              <w:t>Высококачественный мета-анализ, систематический обзор РКИ или крупное РКИ с очень низкой вероятнос</w:t>
            </w:r>
            <w:r w:rsidR="004E1135" w:rsidRPr="00A93849">
              <w:rPr>
                <w:rFonts w:ascii="Times New Roman" w:eastAsia="Times New Roman" w:hAnsi="Times New Roman" w:cs="Times New Roman"/>
                <w:sz w:val="28"/>
                <w:szCs w:val="28"/>
                <w:lang w:val="ru-RU" w:eastAsia="ru-RU"/>
              </w:rPr>
              <w:t xml:space="preserve">тью (++) систематической ошибки, </w:t>
            </w:r>
            <w:r w:rsidRPr="00A93849">
              <w:rPr>
                <w:rFonts w:ascii="Times New Roman" w:eastAsia="Times New Roman" w:hAnsi="Times New Roman" w:cs="Times New Roman"/>
                <w:sz w:val="28"/>
                <w:szCs w:val="28"/>
                <w:lang w:val="ru-RU" w:eastAsia="ru-RU"/>
              </w:rPr>
              <w:t>результаты которых могут быть распространены на соответствующую популяцию.</w:t>
            </w:r>
          </w:p>
        </w:tc>
      </w:tr>
      <w:tr w:rsidR="007A26C9" w:rsidRPr="00A93849" w:rsidTr="00A93849">
        <w:tc>
          <w:tcPr>
            <w:tcW w:w="99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557486">
            <w:pPr>
              <w:tabs>
                <w:tab w:val="left" w:pos="0"/>
              </w:tabs>
              <w:spacing w:after="0" w:line="240" w:lineRule="auto"/>
              <w:jc w:val="center"/>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b/>
                <w:sz w:val="28"/>
                <w:szCs w:val="28"/>
                <w:lang w:val="ru-RU" w:eastAsia="ru-RU"/>
              </w:rPr>
              <w:t>В</w:t>
            </w:r>
          </w:p>
        </w:tc>
        <w:tc>
          <w:tcPr>
            <w:tcW w:w="921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557486">
            <w:pPr>
              <w:spacing w:after="0" w:line="240" w:lineRule="auto"/>
              <w:jc w:val="both"/>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sz w:val="28"/>
                <w:szCs w:val="28"/>
                <w:lang w:val="ru-RU" w:eastAsia="ru-RU"/>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7A26C9" w:rsidRPr="00A93849" w:rsidTr="00A93849">
        <w:tc>
          <w:tcPr>
            <w:tcW w:w="99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557486">
            <w:pPr>
              <w:tabs>
                <w:tab w:val="left" w:pos="0"/>
              </w:tabs>
              <w:spacing w:after="0" w:line="240" w:lineRule="auto"/>
              <w:jc w:val="center"/>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b/>
                <w:sz w:val="28"/>
                <w:szCs w:val="28"/>
                <w:lang w:val="ru-RU" w:eastAsia="ru-RU"/>
              </w:rPr>
              <w:t>С</w:t>
            </w:r>
          </w:p>
        </w:tc>
        <w:tc>
          <w:tcPr>
            <w:tcW w:w="921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4E1135">
            <w:pPr>
              <w:spacing w:after="0" w:line="240" w:lineRule="auto"/>
              <w:jc w:val="both"/>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sz w:val="28"/>
                <w:szCs w:val="28"/>
                <w:lang w:val="ru-RU" w:eastAsia="ru-RU"/>
              </w:rPr>
              <w:t>Когортное или исследование случай-контроль или контролируемое исследование без рандомизации с невысоким ри</w:t>
            </w:r>
            <w:r w:rsidR="004E1135" w:rsidRPr="00A93849">
              <w:rPr>
                <w:rFonts w:ascii="Times New Roman" w:eastAsia="Times New Roman" w:hAnsi="Times New Roman" w:cs="Times New Roman"/>
                <w:sz w:val="28"/>
                <w:szCs w:val="28"/>
                <w:lang w:val="ru-RU" w:eastAsia="ru-RU"/>
              </w:rPr>
              <w:t>ском систематической ошибки (+), р</w:t>
            </w:r>
            <w:r w:rsidRPr="00A93849">
              <w:rPr>
                <w:rFonts w:ascii="Times New Roman" w:eastAsia="Times New Roman" w:hAnsi="Times New Roman" w:cs="Times New Roman"/>
                <w:sz w:val="28"/>
                <w:szCs w:val="28"/>
                <w:lang w:val="ru-RU" w:eastAsia="ru-RU"/>
              </w:rPr>
              <w:t>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7A26C9" w:rsidRPr="00A93849" w:rsidTr="00A93849">
        <w:tc>
          <w:tcPr>
            <w:tcW w:w="99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557486">
            <w:pPr>
              <w:tabs>
                <w:tab w:val="left" w:pos="0"/>
              </w:tabs>
              <w:spacing w:after="0" w:line="240" w:lineRule="auto"/>
              <w:jc w:val="center"/>
              <w:rPr>
                <w:rFonts w:ascii="Times New Roman" w:eastAsia="Times New Roman" w:hAnsi="Times New Roman" w:cs="Times New Roman"/>
                <w:b/>
                <w:sz w:val="28"/>
                <w:szCs w:val="28"/>
                <w:lang w:val="en-US" w:eastAsia="ru-RU"/>
              </w:rPr>
            </w:pPr>
            <w:r w:rsidRPr="00A93849">
              <w:rPr>
                <w:rFonts w:ascii="Times New Roman" w:eastAsia="Times New Roman" w:hAnsi="Times New Roman" w:cs="Times New Roman"/>
                <w:b/>
                <w:sz w:val="28"/>
                <w:szCs w:val="28"/>
                <w:lang w:val="en-US" w:eastAsia="ru-RU"/>
              </w:rPr>
              <w:t>D</w:t>
            </w:r>
          </w:p>
        </w:tc>
        <w:tc>
          <w:tcPr>
            <w:tcW w:w="921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557486">
            <w:pPr>
              <w:spacing w:after="0" w:line="240" w:lineRule="auto"/>
              <w:jc w:val="both"/>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sz w:val="28"/>
                <w:szCs w:val="28"/>
                <w:shd w:val="clear" w:color="auto" w:fill="FFFFFF"/>
                <w:lang w:val="ru-RU" w:eastAsia="ru-RU"/>
              </w:rPr>
              <w:t>Описание серии случаев или неконтролируемое исследование или мнение экспертов.</w:t>
            </w:r>
          </w:p>
        </w:tc>
      </w:tr>
      <w:tr w:rsidR="007A26C9" w:rsidRPr="00A93849" w:rsidTr="00A93849">
        <w:tc>
          <w:tcPr>
            <w:tcW w:w="99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557486">
            <w:pPr>
              <w:tabs>
                <w:tab w:val="left" w:pos="0"/>
                <w:tab w:val="left" w:pos="743"/>
              </w:tabs>
              <w:spacing w:after="0" w:line="240" w:lineRule="auto"/>
              <w:jc w:val="center"/>
              <w:rPr>
                <w:rFonts w:ascii="Times New Roman" w:eastAsia="Times New Roman" w:hAnsi="Times New Roman" w:cs="Times New Roman"/>
                <w:b/>
                <w:sz w:val="28"/>
                <w:szCs w:val="28"/>
                <w:lang w:val="en-US" w:eastAsia="ru-RU"/>
              </w:rPr>
            </w:pPr>
            <w:r w:rsidRPr="00A93849">
              <w:rPr>
                <w:rFonts w:ascii="Times New Roman" w:eastAsia="Times New Roman" w:hAnsi="Times New Roman" w:cs="Times New Roman"/>
                <w:b/>
                <w:sz w:val="28"/>
                <w:szCs w:val="28"/>
                <w:lang w:val="en-US" w:eastAsia="ru-RU"/>
              </w:rPr>
              <w:t>GPP</w:t>
            </w:r>
          </w:p>
        </w:tc>
        <w:tc>
          <w:tcPr>
            <w:tcW w:w="9213" w:type="dxa"/>
            <w:tcBorders>
              <w:top w:val="single" w:sz="4" w:space="0" w:color="auto"/>
              <w:left w:val="single" w:sz="4" w:space="0" w:color="auto"/>
              <w:bottom w:val="single" w:sz="4" w:space="0" w:color="auto"/>
              <w:right w:val="single" w:sz="4" w:space="0" w:color="auto"/>
            </w:tcBorders>
            <w:hideMark/>
          </w:tcPr>
          <w:p w:rsidR="007A26C9" w:rsidRPr="00A93849" w:rsidRDefault="007A26C9" w:rsidP="00A93849">
            <w:pPr>
              <w:spacing w:after="0" w:line="240" w:lineRule="auto"/>
              <w:jc w:val="both"/>
              <w:rPr>
                <w:rFonts w:ascii="Times New Roman" w:eastAsia="Times New Roman" w:hAnsi="Times New Roman" w:cs="Times New Roman"/>
                <w:b/>
                <w:sz w:val="28"/>
                <w:szCs w:val="28"/>
                <w:lang w:val="ru-RU" w:eastAsia="ru-RU"/>
              </w:rPr>
            </w:pPr>
            <w:r w:rsidRPr="00A93849">
              <w:rPr>
                <w:rFonts w:ascii="Times New Roman" w:eastAsia="Times New Roman" w:hAnsi="Times New Roman" w:cs="Times New Roman"/>
                <w:sz w:val="28"/>
                <w:szCs w:val="28"/>
                <w:shd w:val="clear" w:color="auto" w:fill="FFFFFF"/>
                <w:lang w:val="ru-RU" w:eastAsia="ru-RU"/>
              </w:rPr>
              <w:t>Наилучшая клиническая практика.</w:t>
            </w:r>
          </w:p>
        </w:tc>
      </w:tr>
    </w:tbl>
    <w:p w:rsidR="007A26C9" w:rsidRDefault="007A26C9" w:rsidP="007A26C9">
      <w:pPr>
        <w:spacing w:after="0" w:line="240" w:lineRule="auto"/>
        <w:jc w:val="both"/>
        <w:rPr>
          <w:rFonts w:ascii="Times New Roman" w:eastAsia="Times New Roman" w:hAnsi="Times New Roman" w:cs="Times New Roman"/>
          <w:b/>
          <w:bCs/>
          <w:sz w:val="28"/>
          <w:szCs w:val="28"/>
          <w:lang w:val="ru-RU" w:eastAsia="ru-RU"/>
        </w:rPr>
      </w:pPr>
    </w:p>
    <w:p w:rsidR="007A26C9" w:rsidRPr="00A93849" w:rsidRDefault="003960EA" w:rsidP="00A93849">
      <w:pPr>
        <w:numPr>
          <w:ilvl w:val="1"/>
          <w:numId w:val="21"/>
        </w:numPr>
        <w:tabs>
          <w:tab w:val="left" w:pos="0"/>
          <w:tab w:val="left" w:pos="426"/>
        </w:tabs>
        <w:spacing w:after="0" w:line="240" w:lineRule="auto"/>
        <w:ind w:left="0" w:firstLine="0"/>
        <w:contextualSpacing/>
        <w:jc w:val="both"/>
        <w:rPr>
          <w:rStyle w:val="s0"/>
          <w:rFonts w:eastAsia="Times New Roman"/>
          <w:b/>
          <w:color w:val="auto"/>
          <w:sz w:val="28"/>
          <w:szCs w:val="28"/>
          <w:lang w:val="ru-RU" w:eastAsia="ru-RU"/>
        </w:rPr>
      </w:pPr>
      <w:r w:rsidRPr="007A26C9">
        <w:rPr>
          <w:rFonts w:ascii="Times New Roman" w:eastAsia="Times New Roman" w:hAnsi="Times New Roman" w:cs="Times New Roman"/>
          <w:b/>
          <w:sz w:val="28"/>
          <w:szCs w:val="28"/>
          <w:lang w:val="ru-RU" w:eastAsia="ru-RU"/>
        </w:rPr>
        <w:t>Определение</w:t>
      </w:r>
      <w:r w:rsidR="00A93849" w:rsidRPr="00A93849">
        <w:rPr>
          <w:rStyle w:val="s0"/>
          <w:b/>
          <w:sz w:val="28"/>
          <w:szCs w:val="28"/>
        </w:rPr>
        <w:t>[1]</w:t>
      </w:r>
      <w:r w:rsidR="00A93849" w:rsidRPr="00A93849">
        <w:rPr>
          <w:rStyle w:val="s0"/>
          <w:b/>
          <w:sz w:val="28"/>
          <w:szCs w:val="28"/>
          <w:lang w:val="ru-RU"/>
        </w:rPr>
        <w:t>:</w:t>
      </w:r>
      <w:r w:rsidR="007A26C9" w:rsidRPr="00A93849">
        <w:rPr>
          <w:rStyle w:val="s0"/>
          <w:b/>
          <w:sz w:val="28"/>
          <w:szCs w:val="28"/>
        </w:rPr>
        <w:t>Тиреотоксикоз</w:t>
      </w:r>
      <w:r w:rsidR="007A26C9" w:rsidRPr="00A93849">
        <w:rPr>
          <w:rStyle w:val="s0"/>
          <w:b/>
          <w:sz w:val="28"/>
          <w:szCs w:val="28"/>
          <w:lang w:val="ru-RU"/>
        </w:rPr>
        <w:t xml:space="preserve"> (гипертиреоз</w:t>
      </w:r>
      <w:r w:rsidR="007A26C9" w:rsidRPr="00A93849">
        <w:rPr>
          <w:rStyle w:val="s0"/>
          <w:sz w:val="28"/>
          <w:szCs w:val="28"/>
          <w:lang w:val="ru-RU"/>
        </w:rPr>
        <w:t xml:space="preserve">) </w:t>
      </w:r>
      <w:r w:rsidR="00A93849">
        <w:rPr>
          <w:rStyle w:val="s0"/>
          <w:sz w:val="28"/>
          <w:szCs w:val="28"/>
        </w:rPr>
        <w:t>–</w:t>
      </w:r>
      <w:r w:rsidR="00F64BCD">
        <w:rPr>
          <w:rStyle w:val="s0"/>
          <w:sz w:val="28"/>
          <w:szCs w:val="28"/>
          <w:lang w:val="ru-RU"/>
        </w:rPr>
        <w:t xml:space="preserve"> </w:t>
      </w:r>
      <w:r w:rsidR="007A26C9" w:rsidRPr="00A93849">
        <w:rPr>
          <w:rStyle w:val="s0"/>
          <w:sz w:val="28"/>
          <w:szCs w:val="28"/>
        </w:rPr>
        <w:t>это</w:t>
      </w:r>
      <w:r w:rsidR="00F64BCD">
        <w:rPr>
          <w:rStyle w:val="s0"/>
          <w:sz w:val="28"/>
          <w:szCs w:val="28"/>
          <w:lang w:val="ru-RU"/>
        </w:rPr>
        <w:t xml:space="preserve"> </w:t>
      </w:r>
      <w:r w:rsidR="007A26C9" w:rsidRPr="00A93849">
        <w:rPr>
          <w:rStyle w:val="s0"/>
          <w:sz w:val="28"/>
          <w:szCs w:val="28"/>
        </w:rPr>
        <w:t>клинический</w:t>
      </w:r>
      <w:r w:rsidR="00F64BCD">
        <w:rPr>
          <w:rStyle w:val="s0"/>
          <w:sz w:val="28"/>
          <w:szCs w:val="28"/>
          <w:lang w:val="ru-RU"/>
        </w:rPr>
        <w:t xml:space="preserve"> </w:t>
      </w:r>
      <w:r w:rsidR="007A26C9" w:rsidRPr="00A93849">
        <w:rPr>
          <w:rStyle w:val="s0"/>
          <w:sz w:val="28"/>
          <w:szCs w:val="28"/>
        </w:rPr>
        <w:t>синдром, обусловленный</w:t>
      </w:r>
      <w:r w:rsidR="00F64BCD">
        <w:rPr>
          <w:rStyle w:val="s0"/>
          <w:sz w:val="28"/>
          <w:szCs w:val="28"/>
          <w:lang w:val="ru-RU"/>
        </w:rPr>
        <w:t xml:space="preserve"> </w:t>
      </w:r>
      <w:r w:rsidR="007A26C9" w:rsidRPr="00A93849">
        <w:rPr>
          <w:rStyle w:val="s0"/>
          <w:sz w:val="28"/>
          <w:szCs w:val="28"/>
        </w:rPr>
        <w:t xml:space="preserve">избытком тиреоидных гормонов в организме. </w:t>
      </w:r>
    </w:p>
    <w:p w:rsidR="00A93849" w:rsidRPr="00A93849" w:rsidRDefault="00A93849" w:rsidP="00A93849">
      <w:pPr>
        <w:tabs>
          <w:tab w:val="left" w:pos="0"/>
          <w:tab w:val="left" w:pos="426"/>
        </w:tabs>
        <w:spacing w:after="0" w:line="240" w:lineRule="auto"/>
        <w:contextualSpacing/>
        <w:jc w:val="both"/>
        <w:rPr>
          <w:rStyle w:val="s0"/>
          <w:rFonts w:eastAsia="Times New Roman"/>
          <w:b/>
          <w:color w:val="auto"/>
          <w:sz w:val="28"/>
          <w:szCs w:val="28"/>
          <w:lang w:val="ru-RU" w:eastAsia="ru-RU"/>
        </w:rPr>
      </w:pPr>
    </w:p>
    <w:p w:rsidR="006E0748" w:rsidRPr="006E0748" w:rsidRDefault="006E0748" w:rsidP="006E0748">
      <w:pPr>
        <w:pStyle w:val="a4"/>
        <w:jc w:val="both"/>
        <w:rPr>
          <w:rStyle w:val="s0"/>
          <w:sz w:val="28"/>
          <w:szCs w:val="28"/>
        </w:rPr>
      </w:pPr>
      <w:r w:rsidRPr="006E0748">
        <w:rPr>
          <w:rFonts w:ascii="Times New Roman" w:eastAsia="Times New Roman" w:hAnsi="Times New Roman" w:cs="Times New Roman"/>
          <w:b/>
          <w:sz w:val="28"/>
          <w:szCs w:val="28"/>
        </w:rPr>
        <w:t xml:space="preserve">1.8 </w:t>
      </w:r>
      <w:r w:rsidRPr="006E0748">
        <w:rPr>
          <w:rFonts w:ascii="Times New Roman" w:hAnsi="Times New Roman" w:cs="Times New Roman"/>
          <w:b/>
          <w:sz w:val="28"/>
          <w:szCs w:val="28"/>
        </w:rPr>
        <w:t xml:space="preserve">Клиническая классификация тиреотоксикоза </w:t>
      </w:r>
      <w:r w:rsidR="00A93849" w:rsidRPr="00A93849">
        <w:rPr>
          <w:rStyle w:val="s0"/>
          <w:b/>
          <w:sz w:val="28"/>
          <w:szCs w:val="28"/>
        </w:rPr>
        <w:t>[2</w:t>
      </w:r>
      <w:r w:rsidR="002B4295">
        <w:rPr>
          <w:rStyle w:val="s0"/>
          <w:b/>
          <w:sz w:val="28"/>
          <w:szCs w:val="28"/>
        </w:rPr>
        <w:t>-4</w:t>
      </w:r>
      <w:r w:rsidR="00A93849" w:rsidRPr="00A93849">
        <w:rPr>
          <w:rStyle w:val="s0"/>
          <w:b/>
          <w:sz w:val="28"/>
          <w:szCs w:val="28"/>
        </w:rPr>
        <w:t>]:</w:t>
      </w:r>
    </w:p>
    <w:p w:rsidR="006E0748" w:rsidRPr="006E0748" w:rsidRDefault="006E0748" w:rsidP="00A93849">
      <w:pPr>
        <w:pStyle w:val="a4"/>
        <w:numPr>
          <w:ilvl w:val="0"/>
          <w:numId w:val="26"/>
        </w:numPr>
        <w:tabs>
          <w:tab w:val="left" w:pos="426"/>
        </w:tabs>
        <w:ind w:left="0" w:firstLine="0"/>
        <w:jc w:val="both"/>
        <w:rPr>
          <w:rFonts w:ascii="Times New Roman" w:hAnsi="Times New Roman" w:cs="Times New Roman"/>
          <w:sz w:val="28"/>
          <w:szCs w:val="28"/>
        </w:rPr>
      </w:pPr>
      <w:r w:rsidRPr="006E0748">
        <w:rPr>
          <w:rStyle w:val="s0"/>
          <w:sz w:val="28"/>
          <w:szCs w:val="28"/>
        </w:rPr>
        <w:t xml:space="preserve">Тиреотоксикоз, обусловленный повышенной продукцией гормонов </w:t>
      </w:r>
      <w:r>
        <w:rPr>
          <w:rStyle w:val="s0"/>
          <w:sz w:val="28"/>
          <w:szCs w:val="28"/>
        </w:rPr>
        <w:t>ЩЖ</w:t>
      </w:r>
      <w:r w:rsidR="00A93849">
        <w:rPr>
          <w:rStyle w:val="s0"/>
          <w:sz w:val="28"/>
          <w:szCs w:val="28"/>
        </w:rPr>
        <w:t>:</w:t>
      </w:r>
    </w:p>
    <w:p w:rsidR="006E0748" w:rsidRPr="00A93849" w:rsidRDefault="00A93849" w:rsidP="00F64BCD">
      <w:pPr>
        <w:pStyle w:val="a4"/>
        <w:numPr>
          <w:ilvl w:val="0"/>
          <w:numId w:val="27"/>
        </w:numPr>
        <w:tabs>
          <w:tab w:val="left" w:pos="426"/>
        </w:tabs>
        <w:ind w:left="0" w:firstLine="0"/>
        <w:jc w:val="both"/>
        <w:rPr>
          <w:rStyle w:val="s0"/>
          <w:color w:val="auto"/>
          <w:sz w:val="28"/>
          <w:szCs w:val="28"/>
        </w:rPr>
      </w:pPr>
      <w:r>
        <w:rPr>
          <w:rStyle w:val="s0"/>
          <w:sz w:val="28"/>
          <w:szCs w:val="28"/>
        </w:rPr>
        <w:t>б</w:t>
      </w:r>
      <w:r w:rsidR="006E0748" w:rsidRPr="006E0748">
        <w:rPr>
          <w:rStyle w:val="s0"/>
          <w:sz w:val="28"/>
          <w:szCs w:val="28"/>
        </w:rPr>
        <w:t>олезнь Грейвса</w:t>
      </w:r>
      <w:r w:rsidR="00EF355E">
        <w:rPr>
          <w:rStyle w:val="s0"/>
          <w:sz w:val="28"/>
          <w:szCs w:val="28"/>
        </w:rPr>
        <w:t xml:space="preserve"> (БГ)</w:t>
      </w:r>
      <w:r>
        <w:rPr>
          <w:rStyle w:val="s0"/>
          <w:sz w:val="28"/>
          <w:szCs w:val="28"/>
        </w:rPr>
        <w:t>;</w:t>
      </w:r>
    </w:p>
    <w:p w:rsidR="006E0748" w:rsidRPr="00A93849" w:rsidRDefault="00A93849" w:rsidP="00F64BCD">
      <w:pPr>
        <w:pStyle w:val="a4"/>
        <w:numPr>
          <w:ilvl w:val="0"/>
          <w:numId w:val="27"/>
        </w:numPr>
        <w:tabs>
          <w:tab w:val="left" w:pos="426"/>
        </w:tabs>
        <w:ind w:left="0" w:firstLine="0"/>
        <w:jc w:val="both"/>
        <w:rPr>
          <w:rStyle w:val="s0"/>
          <w:color w:val="auto"/>
          <w:sz w:val="28"/>
          <w:szCs w:val="28"/>
        </w:rPr>
      </w:pPr>
      <w:r>
        <w:rPr>
          <w:rStyle w:val="s0"/>
          <w:sz w:val="28"/>
          <w:szCs w:val="28"/>
        </w:rPr>
        <w:t>т</w:t>
      </w:r>
      <w:r w:rsidR="006E0748" w:rsidRPr="00A93849">
        <w:rPr>
          <w:rStyle w:val="s0"/>
          <w:sz w:val="28"/>
          <w:szCs w:val="28"/>
        </w:rPr>
        <w:t>оксическая аденома (ТА)</w:t>
      </w:r>
      <w:r>
        <w:rPr>
          <w:rStyle w:val="s0"/>
          <w:sz w:val="28"/>
          <w:szCs w:val="28"/>
        </w:rPr>
        <w:t>;</w:t>
      </w:r>
    </w:p>
    <w:p w:rsidR="006E0748" w:rsidRPr="00A93849" w:rsidRDefault="006E0748" w:rsidP="00F64BCD">
      <w:pPr>
        <w:pStyle w:val="a4"/>
        <w:numPr>
          <w:ilvl w:val="0"/>
          <w:numId w:val="27"/>
        </w:numPr>
        <w:tabs>
          <w:tab w:val="left" w:pos="426"/>
        </w:tabs>
        <w:ind w:left="0" w:firstLine="0"/>
        <w:jc w:val="both"/>
        <w:rPr>
          <w:rStyle w:val="s0"/>
          <w:color w:val="auto"/>
          <w:sz w:val="28"/>
          <w:szCs w:val="28"/>
        </w:rPr>
      </w:pPr>
      <w:r w:rsidRPr="00A93849">
        <w:rPr>
          <w:rStyle w:val="s0"/>
          <w:sz w:val="28"/>
          <w:szCs w:val="28"/>
        </w:rPr>
        <w:t>йод-индуцированный гипертиреоз</w:t>
      </w:r>
      <w:r w:rsidR="00A93849">
        <w:rPr>
          <w:rStyle w:val="s0"/>
          <w:sz w:val="28"/>
          <w:szCs w:val="28"/>
        </w:rPr>
        <w:t>;</w:t>
      </w:r>
    </w:p>
    <w:p w:rsidR="006E0748" w:rsidRPr="00A93849" w:rsidRDefault="006E0748" w:rsidP="00F64BCD">
      <w:pPr>
        <w:pStyle w:val="a4"/>
        <w:numPr>
          <w:ilvl w:val="0"/>
          <w:numId w:val="27"/>
        </w:numPr>
        <w:tabs>
          <w:tab w:val="left" w:pos="426"/>
        </w:tabs>
        <w:ind w:left="0" w:firstLine="0"/>
        <w:jc w:val="both"/>
        <w:rPr>
          <w:rStyle w:val="s0"/>
          <w:color w:val="auto"/>
          <w:sz w:val="28"/>
          <w:szCs w:val="28"/>
        </w:rPr>
      </w:pPr>
      <w:r w:rsidRPr="00A93849">
        <w:rPr>
          <w:rStyle w:val="s0"/>
          <w:sz w:val="28"/>
          <w:szCs w:val="28"/>
        </w:rPr>
        <w:t>гипертиреоидная фаза аутоиммунноготиреоидита (АИТ)</w:t>
      </w:r>
      <w:r w:rsidR="00A93849">
        <w:rPr>
          <w:rStyle w:val="s0"/>
          <w:sz w:val="28"/>
          <w:szCs w:val="28"/>
        </w:rPr>
        <w:t>;</w:t>
      </w:r>
    </w:p>
    <w:p w:rsidR="00A93849" w:rsidRDefault="006E0748" w:rsidP="00F64BCD">
      <w:pPr>
        <w:pStyle w:val="a4"/>
        <w:numPr>
          <w:ilvl w:val="0"/>
          <w:numId w:val="27"/>
        </w:numPr>
        <w:tabs>
          <w:tab w:val="left" w:pos="426"/>
        </w:tabs>
        <w:ind w:left="0" w:firstLine="0"/>
        <w:jc w:val="both"/>
        <w:rPr>
          <w:rFonts w:ascii="Times New Roman" w:hAnsi="Times New Roman" w:cs="Times New Roman"/>
          <w:sz w:val="28"/>
          <w:szCs w:val="28"/>
        </w:rPr>
      </w:pPr>
      <w:r w:rsidRPr="00A93849">
        <w:rPr>
          <w:rStyle w:val="s0"/>
          <w:sz w:val="28"/>
          <w:szCs w:val="28"/>
        </w:rPr>
        <w:t>ТТГ - обусловленный гипертиреоз</w:t>
      </w:r>
      <w:r w:rsidR="00A93849">
        <w:rPr>
          <w:rStyle w:val="s0"/>
          <w:sz w:val="28"/>
          <w:szCs w:val="28"/>
        </w:rPr>
        <w:t>:</w:t>
      </w:r>
    </w:p>
    <w:p w:rsidR="006E0748" w:rsidRPr="00A93849" w:rsidRDefault="006E0748" w:rsidP="00F64BCD">
      <w:pPr>
        <w:pStyle w:val="a4"/>
        <w:numPr>
          <w:ilvl w:val="0"/>
          <w:numId w:val="28"/>
        </w:numPr>
        <w:tabs>
          <w:tab w:val="left" w:pos="709"/>
        </w:tabs>
        <w:ind w:left="426" w:firstLine="0"/>
        <w:jc w:val="both"/>
        <w:rPr>
          <w:rStyle w:val="s0"/>
          <w:color w:val="auto"/>
          <w:sz w:val="28"/>
          <w:szCs w:val="28"/>
        </w:rPr>
      </w:pPr>
      <w:r w:rsidRPr="00A93849">
        <w:rPr>
          <w:rStyle w:val="s0"/>
          <w:sz w:val="28"/>
          <w:szCs w:val="28"/>
        </w:rPr>
        <w:t>ТТГ-продуцирующая аденома гипофиза</w:t>
      </w:r>
      <w:r w:rsidR="00A93849">
        <w:rPr>
          <w:rStyle w:val="s0"/>
          <w:sz w:val="28"/>
          <w:szCs w:val="28"/>
        </w:rPr>
        <w:t>;</w:t>
      </w:r>
    </w:p>
    <w:p w:rsidR="006E0748" w:rsidRPr="00A93849" w:rsidRDefault="006E0748" w:rsidP="00F64BCD">
      <w:pPr>
        <w:pStyle w:val="a4"/>
        <w:numPr>
          <w:ilvl w:val="0"/>
          <w:numId w:val="28"/>
        </w:numPr>
        <w:tabs>
          <w:tab w:val="left" w:pos="709"/>
        </w:tabs>
        <w:ind w:left="426" w:firstLine="0"/>
        <w:jc w:val="both"/>
        <w:rPr>
          <w:rFonts w:ascii="Times New Roman" w:hAnsi="Times New Roman" w:cs="Times New Roman"/>
          <w:sz w:val="28"/>
          <w:szCs w:val="28"/>
        </w:rPr>
      </w:pPr>
      <w:r w:rsidRPr="00A93849">
        <w:rPr>
          <w:rStyle w:val="s0"/>
          <w:sz w:val="28"/>
          <w:szCs w:val="28"/>
        </w:rPr>
        <w:t>синдром неадекватной секреции ТТГ (резистентность тиреотрофов к тиреоидным гормонам)</w:t>
      </w:r>
      <w:r w:rsidR="00A93849">
        <w:rPr>
          <w:rStyle w:val="s0"/>
          <w:sz w:val="28"/>
          <w:szCs w:val="28"/>
        </w:rPr>
        <w:t>.</w:t>
      </w:r>
    </w:p>
    <w:p w:rsidR="006E0748" w:rsidRPr="006E0748" w:rsidRDefault="006E0748" w:rsidP="00F64BCD">
      <w:pPr>
        <w:pStyle w:val="a4"/>
        <w:numPr>
          <w:ilvl w:val="0"/>
          <w:numId w:val="29"/>
        </w:numPr>
        <w:tabs>
          <w:tab w:val="left" w:pos="426"/>
        </w:tabs>
        <w:ind w:left="0" w:firstLine="0"/>
        <w:jc w:val="both"/>
        <w:rPr>
          <w:rFonts w:ascii="Times New Roman" w:hAnsi="Times New Roman" w:cs="Times New Roman"/>
          <w:sz w:val="28"/>
          <w:szCs w:val="28"/>
        </w:rPr>
      </w:pPr>
      <w:r w:rsidRPr="006E0748">
        <w:rPr>
          <w:rStyle w:val="s0"/>
          <w:sz w:val="28"/>
          <w:szCs w:val="28"/>
        </w:rPr>
        <w:t>трофобластический гипертиреоз</w:t>
      </w:r>
      <w:r w:rsidR="00A93849">
        <w:rPr>
          <w:rStyle w:val="s0"/>
          <w:sz w:val="28"/>
          <w:szCs w:val="28"/>
        </w:rPr>
        <w:t>.</w:t>
      </w:r>
    </w:p>
    <w:p w:rsidR="006E0748" w:rsidRPr="006E0748" w:rsidRDefault="006E0748" w:rsidP="00A93849">
      <w:pPr>
        <w:pStyle w:val="a4"/>
        <w:numPr>
          <w:ilvl w:val="0"/>
          <w:numId w:val="26"/>
        </w:numPr>
        <w:tabs>
          <w:tab w:val="left" w:pos="426"/>
        </w:tabs>
        <w:ind w:left="0" w:firstLine="0"/>
        <w:jc w:val="both"/>
        <w:rPr>
          <w:rFonts w:ascii="Times New Roman" w:hAnsi="Times New Roman" w:cs="Times New Roman"/>
          <w:sz w:val="28"/>
          <w:szCs w:val="28"/>
        </w:rPr>
      </w:pPr>
      <w:r w:rsidRPr="006E0748">
        <w:rPr>
          <w:rStyle w:val="s0"/>
          <w:sz w:val="28"/>
          <w:szCs w:val="28"/>
        </w:rPr>
        <w:t xml:space="preserve">Гипертиреоз, обусловленный продукцией тиреоидных гормонов вне </w:t>
      </w:r>
      <w:r>
        <w:rPr>
          <w:rStyle w:val="s0"/>
          <w:sz w:val="28"/>
          <w:szCs w:val="28"/>
        </w:rPr>
        <w:t>ЩЖ</w:t>
      </w:r>
      <w:r w:rsidR="00A93849">
        <w:rPr>
          <w:rStyle w:val="s0"/>
          <w:sz w:val="28"/>
          <w:szCs w:val="28"/>
        </w:rPr>
        <w:t>:</w:t>
      </w:r>
    </w:p>
    <w:p w:rsidR="006E0748" w:rsidRDefault="006E0748" w:rsidP="00F64BCD">
      <w:pPr>
        <w:pStyle w:val="a4"/>
        <w:numPr>
          <w:ilvl w:val="0"/>
          <w:numId w:val="29"/>
        </w:numPr>
        <w:tabs>
          <w:tab w:val="left" w:pos="426"/>
        </w:tabs>
        <w:ind w:left="0" w:firstLine="0"/>
        <w:jc w:val="both"/>
        <w:rPr>
          <w:rStyle w:val="s0"/>
          <w:sz w:val="28"/>
          <w:szCs w:val="28"/>
        </w:rPr>
      </w:pPr>
      <w:r w:rsidRPr="006E0748">
        <w:rPr>
          <w:rStyle w:val="s0"/>
          <w:sz w:val="28"/>
          <w:szCs w:val="28"/>
        </w:rPr>
        <w:t xml:space="preserve">метастазы рака </w:t>
      </w:r>
      <w:r>
        <w:rPr>
          <w:rStyle w:val="s0"/>
          <w:sz w:val="28"/>
          <w:szCs w:val="28"/>
        </w:rPr>
        <w:t>ЩЖ</w:t>
      </w:r>
      <w:r w:rsidRPr="006E0748">
        <w:rPr>
          <w:rStyle w:val="s0"/>
          <w:sz w:val="28"/>
          <w:szCs w:val="28"/>
        </w:rPr>
        <w:t>, продуцирующего тиреоидные гормоны</w:t>
      </w:r>
      <w:r w:rsidR="002B4295">
        <w:rPr>
          <w:rStyle w:val="s0"/>
          <w:sz w:val="28"/>
          <w:szCs w:val="28"/>
        </w:rPr>
        <w:t>;</w:t>
      </w:r>
    </w:p>
    <w:p w:rsidR="006E0748" w:rsidRPr="002B4295" w:rsidRDefault="006E0748" w:rsidP="00F64BCD">
      <w:pPr>
        <w:pStyle w:val="a4"/>
        <w:numPr>
          <w:ilvl w:val="0"/>
          <w:numId w:val="29"/>
        </w:numPr>
        <w:tabs>
          <w:tab w:val="left" w:pos="426"/>
        </w:tabs>
        <w:ind w:left="0" w:firstLine="0"/>
        <w:jc w:val="both"/>
        <w:rPr>
          <w:rFonts w:ascii="Times New Roman" w:hAnsi="Times New Roman" w:cs="Times New Roman"/>
          <w:color w:val="000000"/>
          <w:sz w:val="28"/>
          <w:szCs w:val="28"/>
        </w:rPr>
      </w:pPr>
      <w:r w:rsidRPr="002B4295">
        <w:rPr>
          <w:rStyle w:val="s0"/>
          <w:sz w:val="28"/>
          <w:szCs w:val="28"/>
        </w:rPr>
        <w:t>хоринонэпителиома</w:t>
      </w:r>
      <w:r w:rsidR="002B4295">
        <w:rPr>
          <w:rStyle w:val="s0"/>
          <w:sz w:val="28"/>
          <w:szCs w:val="28"/>
        </w:rPr>
        <w:t>.</w:t>
      </w:r>
    </w:p>
    <w:p w:rsidR="006E0748" w:rsidRPr="006E0748" w:rsidRDefault="006E0748" w:rsidP="002B4295">
      <w:pPr>
        <w:pStyle w:val="a4"/>
        <w:numPr>
          <w:ilvl w:val="0"/>
          <w:numId w:val="26"/>
        </w:numPr>
        <w:tabs>
          <w:tab w:val="left" w:pos="426"/>
        </w:tabs>
        <w:ind w:left="0" w:firstLine="0"/>
        <w:jc w:val="both"/>
        <w:rPr>
          <w:rFonts w:ascii="Times New Roman" w:hAnsi="Times New Roman" w:cs="Times New Roman"/>
          <w:sz w:val="28"/>
          <w:szCs w:val="28"/>
        </w:rPr>
      </w:pPr>
      <w:r w:rsidRPr="006E0748">
        <w:rPr>
          <w:rStyle w:val="s0"/>
          <w:sz w:val="28"/>
          <w:szCs w:val="28"/>
        </w:rPr>
        <w:t xml:space="preserve">Тиреотоксикоз,  не связанный с гиперпродукцией гормонов </w:t>
      </w:r>
      <w:r>
        <w:rPr>
          <w:rStyle w:val="s0"/>
          <w:sz w:val="28"/>
          <w:szCs w:val="28"/>
        </w:rPr>
        <w:t>ЩЖ</w:t>
      </w:r>
      <w:r w:rsidRPr="006E0748">
        <w:rPr>
          <w:rStyle w:val="s0"/>
          <w:sz w:val="28"/>
          <w:szCs w:val="28"/>
        </w:rPr>
        <w:t>:</w:t>
      </w:r>
    </w:p>
    <w:p w:rsidR="006E0748" w:rsidRPr="002B4295" w:rsidRDefault="006E0748" w:rsidP="00F64BCD">
      <w:pPr>
        <w:pStyle w:val="a4"/>
        <w:numPr>
          <w:ilvl w:val="0"/>
          <w:numId w:val="30"/>
        </w:numPr>
        <w:tabs>
          <w:tab w:val="left" w:pos="426"/>
        </w:tabs>
        <w:ind w:left="0" w:firstLine="0"/>
        <w:jc w:val="both"/>
        <w:rPr>
          <w:rStyle w:val="s0"/>
          <w:color w:val="auto"/>
          <w:sz w:val="28"/>
          <w:szCs w:val="28"/>
        </w:rPr>
      </w:pPr>
      <w:r w:rsidRPr="006E0748">
        <w:rPr>
          <w:rStyle w:val="s0"/>
          <w:sz w:val="28"/>
          <w:szCs w:val="28"/>
        </w:rPr>
        <w:lastRenderedPageBreak/>
        <w:t xml:space="preserve">медикаментозный тиреотоксикоз (передозировка препаратов гормонов </w:t>
      </w:r>
      <w:r>
        <w:rPr>
          <w:rStyle w:val="s0"/>
          <w:sz w:val="28"/>
          <w:szCs w:val="28"/>
        </w:rPr>
        <w:t>ЩЖ</w:t>
      </w:r>
      <w:r w:rsidRPr="006E0748">
        <w:rPr>
          <w:rStyle w:val="s0"/>
          <w:sz w:val="28"/>
          <w:szCs w:val="28"/>
        </w:rPr>
        <w:t>)</w:t>
      </w:r>
      <w:r w:rsidR="002B4295">
        <w:rPr>
          <w:rStyle w:val="s0"/>
          <w:sz w:val="28"/>
          <w:szCs w:val="28"/>
        </w:rPr>
        <w:t>;</w:t>
      </w:r>
    </w:p>
    <w:p w:rsidR="006E0748" w:rsidRPr="002B4295" w:rsidRDefault="006E0748" w:rsidP="00F64BCD">
      <w:pPr>
        <w:pStyle w:val="a4"/>
        <w:numPr>
          <w:ilvl w:val="0"/>
          <w:numId w:val="30"/>
        </w:numPr>
        <w:tabs>
          <w:tab w:val="left" w:pos="426"/>
        </w:tabs>
        <w:ind w:left="0" w:firstLine="0"/>
        <w:jc w:val="both"/>
        <w:rPr>
          <w:rStyle w:val="s0"/>
          <w:color w:val="auto"/>
          <w:sz w:val="28"/>
          <w:szCs w:val="28"/>
        </w:rPr>
      </w:pPr>
      <w:r w:rsidRPr="002B4295">
        <w:rPr>
          <w:rStyle w:val="s0"/>
          <w:sz w:val="28"/>
          <w:szCs w:val="28"/>
        </w:rPr>
        <w:t>тиреотоксикоз, как стадия подострого тиреоидита де Кервена</w:t>
      </w:r>
      <w:r w:rsidR="002B4295">
        <w:rPr>
          <w:rStyle w:val="s0"/>
          <w:sz w:val="28"/>
          <w:szCs w:val="28"/>
        </w:rPr>
        <w:t>.</w:t>
      </w:r>
    </w:p>
    <w:p w:rsidR="00AC3F3A" w:rsidRPr="00E04739" w:rsidRDefault="00AC3F3A" w:rsidP="006E0748">
      <w:pPr>
        <w:pStyle w:val="a4"/>
        <w:ind w:firstLine="708"/>
        <w:jc w:val="both"/>
        <w:rPr>
          <w:rStyle w:val="s0"/>
          <w:sz w:val="28"/>
          <w:szCs w:val="28"/>
        </w:rPr>
      </w:pPr>
    </w:p>
    <w:p w:rsidR="006E0748" w:rsidRPr="006E0748" w:rsidRDefault="002B4295" w:rsidP="006E0748">
      <w:pPr>
        <w:pStyle w:val="a4"/>
        <w:rPr>
          <w:rStyle w:val="s0"/>
          <w:sz w:val="28"/>
          <w:szCs w:val="28"/>
        </w:rPr>
      </w:pPr>
      <w:r>
        <w:rPr>
          <w:rStyle w:val="s0"/>
          <w:b/>
          <w:sz w:val="28"/>
          <w:szCs w:val="28"/>
        </w:rPr>
        <w:t xml:space="preserve">Таблица 2. </w:t>
      </w:r>
      <w:r w:rsidR="006E0748" w:rsidRPr="006E0748">
        <w:rPr>
          <w:rStyle w:val="s0"/>
          <w:b/>
          <w:sz w:val="28"/>
          <w:szCs w:val="28"/>
        </w:rPr>
        <w:t>Классификация и патогенез тиреотоксикоза</w:t>
      </w:r>
      <w:r w:rsidR="006E0748" w:rsidRPr="002B4295">
        <w:rPr>
          <w:rStyle w:val="s0"/>
          <w:b/>
          <w:sz w:val="28"/>
          <w:szCs w:val="28"/>
        </w:rPr>
        <w:t>[</w:t>
      </w:r>
      <w:r w:rsidR="001A19BA" w:rsidRPr="002B4295">
        <w:rPr>
          <w:rStyle w:val="s0"/>
          <w:b/>
          <w:sz w:val="28"/>
          <w:szCs w:val="28"/>
        </w:rPr>
        <w:t>3,</w:t>
      </w:r>
      <w:r w:rsidR="006E0748" w:rsidRPr="002B4295">
        <w:rPr>
          <w:rStyle w:val="s0"/>
          <w:b/>
          <w:sz w:val="28"/>
          <w:szCs w:val="28"/>
        </w:rPr>
        <w:t>4]</w:t>
      </w:r>
      <w:r>
        <w:rPr>
          <w:rStyle w:val="s0"/>
          <w:b/>
          <w:sz w:val="28"/>
          <w:szCs w:val="28"/>
        </w:rPr>
        <w:t>:</w:t>
      </w:r>
    </w:p>
    <w:tbl>
      <w:tblPr>
        <w:tblStyle w:val="a6"/>
        <w:tblW w:w="0" w:type="auto"/>
        <w:tblInd w:w="108" w:type="dxa"/>
        <w:tblLook w:val="04A0" w:firstRow="1" w:lastRow="0" w:firstColumn="1" w:lastColumn="0" w:noHBand="0" w:noVBand="1"/>
      </w:tblPr>
      <w:tblGrid>
        <w:gridCol w:w="4395"/>
        <w:gridCol w:w="5811"/>
      </w:tblGrid>
      <w:tr w:rsidR="006E0748" w:rsidRPr="006E0748" w:rsidTr="002B4295">
        <w:tc>
          <w:tcPr>
            <w:tcW w:w="4395" w:type="dxa"/>
          </w:tcPr>
          <w:p w:rsidR="006E0748" w:rsidRPr="006E0748" w:rsidRDefault="006E0748" w:rsidP="00557486">
            <w:pPr>
              <w:pStyle w:val="a4"/>
              <w:jc w:val="center"/>
              <w:rPr>
                <w:rFonts w:ascii="Times New Roman" w:hAnsi="Times New Roman" w:cs="Times New Roman"/>
                <w:b/>
                <w:sz w:val="28"/>
                <w:szCs w:val="28"/>
              </w:rPr>
            </w:pPr>
            <w:r w:rsidRPr="006E0748">
              <w:rPr>
                <w:rFonts w:ascii="Times New Roman" w:hAnsi="Times New Roman" w:cs="Times New Roman"/>
                <w:b/>
                <w:sz w:val="28"/>
                <w:szCs w:val="28"/>
              </w:rPr>
              <w:t>Форма тиреотоксикоза</w:t>
            </w:r>
          </w:p>
        </w:tc>
        <w:tc>
          <w:tcPr>
            <w:tcW w:w="5811" w:type="dxa"/>
          </w:tcPr>
          <w:p w:rsidR="006E0748" w:rsidRPr="006E0748" w:rsidRDefault="006E0748" w:rsidP="00557486">
            <w:pPr>
              <w:pStyle w:val="a4"/>
              <w:jc w:val="center"/>
              <w:rPr>
                <w:rFonts w:ascii="Times New Roman" w:hAnsi="Times New Roman" w:cs="Times New Roman"/>
                <w:b/>
                <w:sz w:val="28"/>
                <w:szCs w:val="28"/>
              </w:rPr>
            </w:pPr>
            <w:r w:rsidRPr="006E0748">
              <w:rPr>
                <w:rFonts w:ascii="Times New Roman" w:hAnsi="Times New Roman" w:cs="Times New Roman"/>
                <w:b/>
                <w:sz w:val="28"/>
                <w:szCs w:val="28"/>
              </w:rPr>
              <w:t>Патогенез тиреотоксикоза</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Болезнь Грейвса</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Тиреостимулирующие АТ</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Тиреотоксическая аденома ЩЖ</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Автономная секреция тиреоидных гормонов</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ТТГ-секретирующая аденома гипофиза</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Автономная секреция ТТГ</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 xml:space="preserve">Йодиндуцированный тиреотоксикоз </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Избыток йода</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Транзиторный тиреотоксикоз новорожденных</w:t>
            </w:r>
            <w:r w:rsidR="008658D7">
              <w:rPr>
                <w:rFonts w:ascii="Times New Roman" w:hAnsi="Times New Roman" w:cs="Times New Roman"/>
                <w:sz w:val="28"/>
                <w:szCs w:val="28"/>
              </w:rPr>
              <w:t>*</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Материнскиетиреостимулирующие АТ от больных матерей с БГ</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АИТ (хаситоксикоз)</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Тиреостимулирующие АТ</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Подострый тиреоидит де Кервена</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Деструкция фолликулов и пассивное поступление тироидных гормонов в кровь (каллоидоррагия)</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Медикаментозный тиреотоксикоз</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Передозировка тиреоидных препаратов</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Т4 и Т3-секретирующая тератома яичника</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Автономная секреция тиреоидных гормонов опухолевыми клетками</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Опухоли, секретирующие ХГЧ</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ТТГ-подобное действие ХГЧ</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Мутации ТТГ-рецептора</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Автономная секреция тиреоидных гормонов тиреоцитами</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Синдром Мак Кьюна-Олбрайта-Брйцева</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Автономная секреция тиреоидных гормонов тиреоцитами</w:t>
            </w:r>
          </w:p>
        </w:tc>
      </w:tr>
      <w:tr w:rsidR="006E0748" w:rsidRPr="006E0748" w:rsidTr="002B4295">
        <w:tc>
          <w:tcPr>
            <w:tcW w:w="4395"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Синдром резистентности к гормонам ЩЖ</w:t>
            </w:r>
          </w:p>
        </w:tc>
        <w:tc>
          <w:tcPr>
            <w:tcW w:w="5811" w:type="dxa"/>
          </w:tcPr>
          <w:p w:rsidR="006E0748" w:rsidRPr="006E0748" w:rsidRDefault="006E0748" w:rsidP="00557486">
            <w:pPr>
              <w:pStyle w:val="a4"/>
              <w:jc w:val="both"/>
              <w:rPr>
                <w:rFonts w:ascii="Times New Roman" w:hAnsi="Times New Roman" w:cs="Times New Roman"/>
                <w:sz w:val="28"/>
                <w:szCs w:val="28"/>
              </w:rPr>
            </w:pPr>
            <w:r w:rsidRPr="006E0748">
              <w:rPr>
                <w:rFonts w:ascii="Times New Roman" w:hAnsi="Times New Roman" w:cs="Times New Roman"/>
                <w:sz w:val="28"/>
                <w:szCs w:val="28"/>
              </w:rPr>
              <w:t>Стимулирующее влияние ТТГ на тиреоциты в связи с отсутствием «обратной» связи</w:t>
            </w:r>
          </w:p>
        </w:tc>
      </w:tr>
    </w:tbl>
    <w:p w:rsidR="008658D7" w:rsidRDefault="008658D7" w:rsidP="008658D7">
      <w:pPr>
        <w:tabs>
          <w:tab w:val="left" w:pos="567"/>
        </w:tabs>
        <w:spacing w:after="0" w:line="240" w:lineRule="auto"/>
        <w:contextualSpacing/>
        <w:jc w:val="both"/>
        <w:rPr>
          <w:rFonts w:ascii="Times New Roman" w:eastAsia="Times New Roman" w:hAnsi="Times New Roman" w:cs="Times New Roman"/>
          <w:sz w:val="28"/>
          <w:szCs w:val="28"/>
          <w:lang w:val="ru-RU" w:eastAsia="ru-RU"/>
        </w:rPr>
      </w:pPr>
    </w:p>
    <w:p w:rsidR="006E0748" w:rsidRPr="002B4295" w:rsidRDefault="008658D7" w:rsidP="008658D7">
      <w:pPr>
        <w:tabs>
          <w:tab w:val="left" w:pos="567"/>
        </w:tabs>
        <w:spacing w:after="0" w:line="240" w:lineRule="auto"/>
        <w:contextualSpacing/>
        <w:jc w:val="both"/>
        <w:rPr>
          <w:rFonts w:ascii="Times New Roman" w:eastAsia="Times New Roman" w:hAnsi="Times New Roman" w:cs="Times New Roman"/>
          <w:i/>
          <w:sz w:val="24"/>
          <w:szCs w:val="24"/>
          <w:lang w:val="ru-RU" w:eastAsia="ru-RU"/>
        </w:rPr>
      </w:pPr>
      <w:r w:rsidRPr="002B4295">
        <w:rPr>
          <w:rFonts w:ascii="Times New Roman" w:eastAsia="Times New Roman" w:hAnsi="Times New Roman" w:cs="Times New Roman"/>
          <w:i/>
          <w:sz w:val="24"/>
          <w:szCs w:val="24"/>
          <w:lang w:val="ru-RU" w:eastAsia="ru-RU"/>
        </w:rPr>
        <w:t xml:space="preserve">*Антитела к рТТГ свободно проникают через трансплацентарный барьер и могут вызвать </w:t>
      </w:r>
      <w:r w:rsidRPr="002B4295">
        <w:rPr>
          <w:rFonts w:ascii="Times New Roman" w:eastAsia="Times New Roman" w:hAnsi="Times New Roman" w:cs="Times New Roman"/>
          <w:b/>
          <w:i/>
          <w:sz w:val="24"/>
          <w:szCs w:val="24"/>
          <w:lang w:val="ru-RU" w:eastAsia="ru-RU"/>
        </w:rPr>
        <w:t>транзиторный тиреотоксикоз у плода и новорожденного</w:t>
      </w:r>
      <w:r w:rsidRPr="002B4295">
        <w:rPr>
          <w:rFonts w:ascii="Times New Roman" w:eastAsia="Times New Roman" w:hAnsi="Times New Roman" w:cs="Times New Roman"/>
          <w:i/>
          <w:sz w:val="24"/>
          <w:szCs w:val="24"/>
          <w:lang w:val="ru-RU" w:eastAsia="ru-RU"/>
        </w:rPr>
        <w:t xml:space="preserve">. При высоком уровне у матери антител к рТТГ в третьем триместре и тяжелом течении БГ вероятность развития врожденного тиреотоксикоза особенно велика.  У женщин с повышенным уровнем антител к рТТГ, а также у женщин, получающих тиреостатики, необходимо проведение УЗИ плода с целью выявления признаков нарушения функции ЩЖ, к которым относятся задержка роста, отёчность, зоб, сердечная недостаточность (уровень В). У всех новорожденных от женщин БГ необходимо оценивать функцию ЩЖ и, при необходимости, проводить соответствующее лечение (уровень В). </w:t>
      </w:r>
    </w:p>
    <w:p w:rsidR="008658D7" w:rsidRPr="008658D7" w:rsidRDefault="008658D7" w:rsidP="008658D7">
      <w:pPr>
        <w:tabs>
          <w:tab w:val="left" w:pos="567"/>
        </w:tabs>
        <w:spacing w:after="0" w:line="240" w:lineRule="auto"/>
        <w:contextualSpacing/>
        <w:jc w:val="both"/>
        <w:rPr>
          <w:rStyle w:val="s0"/>
          <w:sz w:val="24"/>
          <w:szCs w:val="24"/>
        </w:rPr>
      </w:pPr>
    </w:p>
    <w:p w:rsidR="002B4295" w:rsidRDefault="006E0748" w:rsidP="006E0748">
      <w:pPr>
        <w:pStyle w:val="a4"/>
        <w:jc w:val="both"/>
        <w:rPr>
          <w:rStyle w:val="s0"/>
          <w:sz w:val="28"/>
          <w:szCs w:val="28"/>
        </w:rPr>
      </w:pPr>
      <w:r w:rsidRPr="002B4295">
        <w:rPr>
          <w:rStyle w:val="s0"/>
          <w:b/>
          <w:sz w:val="28"/>
          <w:szCs w:val="28"/>
        </w:rPr>
        <w:t>По степени тяжести</w:t>
      </w:r>
      <w:r w:rsidR="008658D7" w:rsidRPr="002B4295">
        <w:rPr>
          <w:rStyle w:val="s0"/>
          <w:b/>
          <w:sz w:val="28"/>
          <w:szCs w:val="28"/>
        </w:rPr>
        <w:t xml:space="preserve"> тиреотоксикоза</w:t>
      </w:r>
      <w:r w:rsidRPr="002B4295">
        <w:rPr>
          <w:rStyle w:val="s0"/>
          <w:b/>
          <w:sz w:val="28"/>
          <w:szCs w:val="28"/>
        </w:rPr>
        <w:t>:</w:t>
      </w:r>
    </w:p>
    <w:p w:rsidR="002B4295" w:rsidRDefault="002B4295" w:rsidP="002B4295">
      <w:pPr>
        <w:pStyle w:val="a4"/>
        <w:numPr>
          <w:ilvl w:val="0"/>
          <w:numId w:val="31"/>
        </w:numPr>
        <w:tabs>
          <w:tab w:val="left" w:pos="426"/>
        </w:tabs>
        <w:ind w:left="0" w:firstLine="0"/>
        <w:jc w:val="both"/>
        <w:rPr>
          <w:rStyle w:val="s0"/>
          <w:sz w:val="28"/>
          <w:szCs w:val="28"/>
        </w:rPr>
      </w:pPr>
      <w:r>
        <w:rPr>
          <w:rStyle w:val="s0"/>
          <w:sz w:val="28"/>
          <w:szCs w:val="28"/>
        </w:rPr>
        <w:t>легкий;</w:t>
      </w:r>
    </w:p>
    <w:p w:rsidR="002B4295" w:rsidRDefault="002B4295" w:rsidP="002B4295">
      <w:pPr>
        <w:pStyle w:val="a4"/>
        <w:numPr>
          <w:ilvl w:val="0"/>
          <w:numId w:val="31"/>
        </w:numPr>
        <w:tabs>
          <w:tab w:val="left" w:pos="426"/>
        </w:tabs>
        <w:ind w:left="0" w:firstLine="0"/>
        <w:jc w:val="both"/>
        <w:rPr>
          <w:rStyle w:val="s0"/>
          <w:sz w:val="28"/>
          <w:szCs w:val="28"/>
        </w:rPr>
      </w:pPr>
      <w:r>
        <w:rPr>
          <w:rStyle w:val="s0"/>
          <w:sz w:val="28"/>
          <w:szCs w:val="28"/>
        </w:rPr>
        <w:t>средней тяжести;</w:t>
      </w:r>
    </w:p>
    <w:p w:rsidR="006E0748" w:rsidRDefault="006E0748" w:rsidP="002B4295">
      <w:pPr>
        <w:pStyle w:val="a4"/>
        <w:numPr>
          <w:ilvl w:val="0"/>
          <w:numId w:val="31"/>
        </w:numPr>
        <w:tabs>
          <w:tab w:val="left" w:pos="426"/>
        </w:tabs>
        <w:ind w:left="0" w:firstLine="0"/>
        <w:jc w:val="both"/>
        <w:rPr>
          <w:rStyle w:val="s0"/>
          <w:sz w:val="28"/>
          <w:szCs w:val="28"/>
        </w:rPr>
      </w:pPr>
      <w:r w:rsidRPr="006E0748">
        <w:rPr>
          <w:rStyle w:val="s0"/>
          <w:sz w:val="28"/>
          <w:szCs w:val="28"/>
        </w:rPr>
        <w:t xml:space="preserve">тяжелый. </w:t>
      </w:r>
    </w:p>
    <w:p w:rsidR="006E0748" w:rsidRPr="006E0748" w:rsidRDefault="006E0748" w:rsidP="006E0748">
      <w:pPr>
        <w:pStyle w:val="a4"/>
        <w:jc w:val="both"/>
        <w:rPr>
          <w:rFonts w:ascii="Times New Roman" w:hAnsi="Times New Roman" w:cs="Times New Roman"/>
          <w:sz w:val="28"/>
          <w:szCs w:val="28"/>
        </w:rPr>
      </w:pPr>
      <w:r w:rsidRPr="008658D7">
        <w:rPr>
          <w:rStyle w:val="s0"/>
          <w:b/>
          <w:sz w:val="28"/>
          <w:szCs w:val="28"/>
        </w:rPr>
        <w:t>Тяжесть тиреотоксикоза</w:t>
      </w:r>
      <w:r w:rsidR="00F64BCD">
        <w:rPr>
          <w:rStyle w:val="s0"/>
          <w:b/>
          <w:sz w:val="28"/>
          <w:szCs w:val="28"/>
        </w:rPr>
        <w:t xml:space="preserve"> </w:t>
      </w:r>
      <w:r w:rsidRPr="006E0748">
        <w:rPr>
          <w:rStyle w:val="s0"/>
          <w:b/>
          <w:sz w:val="28"/>
          <w:szCs w:val="28"/>
        </w:rPr>
        <w:t>у детей</w:t>
      </w:r>
      <w:r w:rsidRPr="006E0748">
        <w:rPr>
          <w:rStyle w:val="s0"/>
          <w:sz w:val="28"/>
          <w:szCs w:val="28"/>
        </w:rPr>
        <w:t xml:space="preserve"> определяется наличием признаков надпочечниковой недостаточности: гиперпигментация кожи, снижение </w:t>
      </w:r>
      <w:r w:rsidRPr="006E0748">
        <w:rPr>
          <w:rStyle w:val="s0"/>
          <w:sz w:val="28"/>
          <w:szCs w:val="28"/>
        </w:rPr>
        <w:lastRenderedPageBreak/>
        <w:t>артериального давления, особенно диастолического, тяга к соленой пище, рвота, диарея, гипонатрийемия и гиперкалиемия.</w:t>
      </w:r>
    </w:p>
    <w:p w:rsidR="006E0748" w:rsidRPr="006E0748" w:rsidRDefault="006E0748" w:rsidP="006E0748">
      <w:pPr>
        <w:pStyle w:val="a4"/>
        <w:numPr>
          <w:ilvl w:val="0"/>
          <w:numId w:val="22"/>
        </w:numPr>
        <w:ind w:left="426" w:hanging="284"/>
        <w:jc w:val="both"/>
        <w:rPr>
          <w:rStyle w:val="s0"/>
          <w:sz w:val="28"/>
          <w:szCs w:val="28"/>
        </w:rPr>
      </w:pPr>
      <w:r w:rsidRPr="006E0748">
        <w:rPr>
          <w:rStyle w:val="s0"/>
          <w:sz w:val="28"/>
          <w:szCs w:val="28"/>
        </w:rPr>
        <w:t>Субклинический</w:t>
      </w:r>
    </w:p>
    <w:p w:rsidR="006E0748" w:rsidRPr="006E0748" w:rsidRDefault="006E0748" w:rsidP="006E0748">
      <w:pPr>
        <w:pStyle w:val="a4"/>
        <w:numPr>
          <w:ilvl w:val="0"/>
          <w:numId w:val="22"/>
        </w:numPr>
        <w:ind w:left="426" w:hanging="284"/>
        <w:jc w:val="both"/>
        <w:rPr>
          <w:rStyle w:val="s0"/>
          <w:sz w:val="28"/>
          <w:szCs w:val="28"/>
        </w:rPr>
      </w:pPr>
      <w:r w:rsidRPr="006E0748">
        <w:rPr>
          <w:rStyle w:val="s0"/>
          <w:sz w:val="28"/>
          <w:szCs w:val="28"/>
        </w:rPr>
        <w:t>Манифестный</w:t>
      </w:r>
    </w:p>
    <w:p w:rsidR="006E0748" w:rsidRPr="006E0748" w:rsidRDefault="006E0748" w:rsidP="006E0748">
      <w:pPr>
        <w:pStyle w:val="a4"/>
        <w:numPr>
          <w:ilvl w:val="0"/>
          <w:numId w:val="22"/>
        </w:numPr>
        <w:ind w:left="426" w:hanging="284"/>
        <w:jc w:val="both"/>
        <w:rPr>
          <w:rStyle w:val="s0"/>
          <w:sz w:val="28"/>
          <w:szCs w:val="28"/>
        </w:rPr>
      </w:pPr>
      <w:r w:rsidRPr="006E0748">
        <w:rPr>
          <w:rStyle w:val="s0"/>
          <w:sz w:val="28"/>
          <w:szCs w:val="28"/>
        </w:rPr>
        <w:t>Осложненный</w:t>
      </w:r>
    </w:p>
    <w:p w:rsidR="001F713A" w:rsidRDefault="001F713A" w:rsidP="001F713A">
      <w:pPr>
        <w:tabs>
          <w:tab w:val="left" w:pos="567"/>
        </w:tabs>
        <w:spacing w:after="0" w:line="240" w:lineRule="auto"/>
        <w:contextualSpacing/>
        <w:rPr>
          <w:rFonts w:ascii="Times New Roman" w:eastAsia="Times New Roman" w:hAnsi="Times New Roman" w:cs="Times New Roman"/>
          <w:b/>
          <w:sz w:val="28"/>
          <w:szCs w:val="28"/>
          <w:lang w:val="ru-RU" w:eastAsia="ru-RU"/>
        </w:rPr>
      </w:pPr>
    </w:p>
    <w:p w:rsidR="003960EA" w:rsidRPr="002B4295" w:rsidRDefault="003960EA" w:rsidP="002B4295">
      <w:pPr>
        <w:pStyle w:val="a5"/>
        <w:numPr>
          <w:ilvl w:val="0"/>
          <w:numId w:val="2"/>
        </w:numPr>
        <w:tabs>
          <w:tab w:val="left" w:pos="426"/>
        </w:tabs>
        <w:spacing w:after="0" w:line="240" w:lineRule="auto"/>
        <w:ind w:left="0" w:firstLine="0"/>
        <w:jc w:val="both"/>
        <w:rPr>
          <w:rFonts w:ascii="Times New Roman" w:eastAsia="Times New Roman" w:hAnsi="Times New Roman" w:cs="Times New Roman"/>
          <w:b/>
          <w:sz w:val="28"/>
          <w:szCs w:val="28"/>
          <w:lang w:val="ru-RU" w:eastAsia="ru-RU"/>
        </w:rPr>
      </w:pPr>
      <w:r w:rsidRPr="002B4295">
        <w:rPr>
          <w:rFonts w:ascii="Times New Roman" w:eastAsia="Times New Roman" w:hAnsi="Times New Roman" w:cs="Times New Roman"/>
          <w:b/>
          <w:sz w:val="28"/>
          <w:szCs w:val="28"/>
          <w:lang w:val="ru-RU" w:eastAsia="ru-RU"/>
        </w:rPr>
        <w:t>МЕТОДЫ, ПОДХОДЫ И ПРОЦЕДУРЫ ДИАГНОСТИКИ И ЛЕЧЕНИЯ</w:t>
      </w:r>
      <w:r w:rsidR="001F713A" w:rsidRPr="002B4295">
        <w:rPr>
          <w:rFonts w:ascii="Times New Roman" w:eastAsia="Times New Roman" w:hAnsi="Times New Roman" w:cs="Times New Roman"/>
          <w:b/>
          <w:sz w:val="28"/>
          <w:szCs w:val="28"/>
          <w:lang w:val="ru-RU" w:eastAsia="ru-RU"/>
        </w:rPr>
        <w:t xml:space="preserve"> [</w:t>
      </w:r>
      <w:r w:rsidR="00DE6F41">
        <w:rPr>
          <w:rFonts w:ascii="Times New Roman" w:eastAsia="Times New Roman" w:hAnsi="Times New Roman" w:cs="Times New Roman"/>
          <w:b/>
          <w:sz w:val="28"/>
          <w:szCs w:val="28"/>
          <w:lang w:val="ru-RU" w:eastAsia="ru-RU"/>
        </w:rPr>
        <w:t>1,</w:t>
      </w:r>
      <w:r w:rsidR="001F713A" w:rsidRPr="002B4295">
        <w:rPr>
          <w:rFonts w:ascii="Times New Roman" w:eastAsia="Times New Roman" w:hAnsi="Times New Roman" w:cs="Times New Roman"/>
          <w:b/>
          <w:sz w:val="28"/>
          <w:szCs w:val="28"/>
          <w:lang w:val="ru-RU" w:eastAsia="ru-RU"/>
        </w:rPr>
        <w:t>4,5]</w:t>
      </w:r>
      <w:r w:rsidR="002B4295" w:rsidRPr="002B4295">
        <w:rPr>
          <w:rFonts w:ascii="Times New Roman" w:eastAsia="Times New Roman" w:hAnsi="Times New Roman" w:cs="Times New Roman"/>
          <w:b/>
          <w:sz w:val="28"/>
          <w:szCs w:val="28"/>
          <w:lang w:val="ru-RU" w:eastAsia="ru-RU"/>
        </w:rPr>
        <w:t>:</w:t>
      </w:r>
    </w:p>
    <w:p w:rsidR="006E0748" w:rsidRPr="003960EA" w:rsidRDefault="003960EA" w:rsidP="003960EA">
      <w:pPr>
        <w:tabs>
          <w:tab w:val="left" w:pos="0"/>
          <w:tab w:val="left" w:pos="567"/>
        </w:tabs>
        <w:spacing w:after="0" w:line="240" w:lineRule="auto"/>
        <w:contextualSpacing/>
        <w:jc w:val="both"/>
        <w:rPr>
          <w:rFonts w:ascii="Times New Roman" w:eastAsia="Times New Roman" w:hAnsi="Times New Roman" w:cs="Times New Roman"/>
          <w:b/>
          <w:sz w:val="28"/>
          <w:szCs w:val="28"/>
          <w:lang w:val="ru-RU" w:eastAsia="ru-RU"/>
        </w:rPr>
      </w:pPr>
      <w:r w:rsidRPr="003960EA">
        <w:rPr>
          <w:rFonts w:ascii="Times New Roman" w:eastAsia="Times New Roman" w:hAnsi="Times New Roman" w:cs="Times New Roman"/>
          <w:b/>
          <w:sz w:val="28"/>
          <w:szCs w:val="28"/>
          <w:lang w:val="ru-RU" w:eastAsia="ru-RU"/>
        </w:rPr>
        <w:t>Диагностические критерии</w:t>
      </w:r>
      <w:r w:rsidR="002B4295">
        <w:rPr>
          <w:rFonts w:ascii="Times New Roman" w:eastAsia="Times New Roman" w:hAnsi="Times New Roman" w:cs="Times New Roman"/>
          <w:b/>
          <w:sz w:val="28"/>
          <w:szCs w:val="28"/>
          <w:lang w:val="ru-RU" w:eastAsia="ru-RU"/>
        </w:rPr>
        <w:t>:</w:t>
      </w:r>
    </w:p>
    <w:p w:rsidR="006E0748" w:rsidRDefault="004E1868" w:rsidP="002B4295">
      <w:pPr>
        <w:tabs>
          <w:tab w:val="left" w:pos="567"/>
        </w:tabs>
        <w:spacing w:after="0" w:line="240" w:lineRule="auto"/>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sz w:val="28"/>
          <w:szCs w:val="28"/>
          <w:lang w:val="ru-RU" w:eastAsia="ru-RU"/>
        </w:rPr>
        <w:t>Ж</w:t>
      </w:r>
      <w:r w:rsidR="003960EA" w:rsidRPr="006E0748">
        <w:rPr>
          <w:rFonts w:ascii="Times New Roman" w:eastAsia="Times New Roman" w:hAnsi="Times New Roman" w:cs="Times New Roman"/>
          <w:b/>
          <w:sz w:val="28"/>
          <w:szCs w:val="28"/>
          <w:lang w:val="ru-RU" w:eastAsia="ru-RU"/>
        </w:rPr>
        <w:t>алобы и анамнез</w:t>
      </w:r>
      <w:r w:rsidR="002B4295">
        <w:rPr>
          <w:rFonts w:ascii="Times New Roman" w:eastAsia="Times New Roman" w:hAnsi="Times New Roman" w:cs="Times New Roman"/>
          <w:b/>
          <w:sz w:val="28"/>
          <w:szCs w:val="28"/>
          <w:lang w:val="ru-RU" w:eastAsia="ru-RU"/>
        </w:rPr>
        <w:t>:</w:t>
      </w:r>
    </w:p>
    <w:p w:rsidR="006E0748" w:rsidRPr="006E0748" w:rsidRDefault="006E0748" w:rsidP="006E0748">
      <w:pPr>
        <w:pStyle w:val="a4"/>
        <w:jc w:val="both"/>
        <w:rPr>
          <w:rStyle w:val="s0"/>
          <w:sz w:val="28"/>
          <w:szCs w:val="28"/>
        </w:rPr>
      </w:pPr>
      <w:r w:rsidRPr="006E0748">
        <w:rPr>
          <w:rStyle w:val="s0"/>
          <w:i/>
          <w:sz w:val="28"/>
          <w:szCs w:val="28"/>
        </w:rPr>
        <w:t xml:space="preserve">Жалобы </w:t>
      </w:r>
      <w:r w:rsidRPr="006E0748">
        <w:rPr>
          <w:rStyle w:val="s0"/>
          <w:sz w:val="28"/>
          <w:szCs w:val="28"/>
        </w:rPr>
        <w:t>на:</w:t>
      </w:r>
    </w:p>
    <w:p w:rsidR="006E0748" w:rsidRDefault="002B4295" w:rsidP="002B4295">
      <w:pPr>
        <w:pStyle w:val="a4"/>
        <w:numPr>
          <w:ilvl w:val="0"/>
          <w:numId w:val="32"/>
        </w:numPr>
        <w:tabs>
          <w:tab w:val="left" w:pos="426"/>
        </w:tabs>
        <w:ind w:left="0" w:firstLine="0"/>
        <w:jc w:val="both"/>
        <w:rPr>
          <w:rStyle w:val="s0"/>
          <w:sz w:val="28"/>
          <w:szCs w:val="28"/>
        </w:rPr>
      </w:pPr>
      <w:r>
        <w:rPr>
          <w:rStyle w:val="s0"/>
          <w:sz w:val="28"/>
          <w:szCs w:val="28"/>
        </w:rPr>
        <w:t>нервозность;</w:t>
      </w:r>
    </w:p>
    <w:p w:rsidR="006E0748" w:rsidRDefault="002B4295" w:rsidP="002B4295">
      <w:pPr>
        <w:pStyle w:val="a4"/>
        <w:numPr>
          <w:ilvl w:val="0"/>
          <w:numId w:val="32"/>
        </w:numPr>
        <w:tabs>
          <w:tab w:val="left" w:pos="426"/>
        </w:tabs>
        <w:ind w:left="0" w:firstLine="0"/>
        <w:jc w:val="both"/>
        <w:rPr>
          <w:rStyle w:val="s0"/>
          <w:sz w:val="28"/>
          <w:szCs w:val="28"/>
        </w:rPr>
      </w:pPr>
      <w:r>
        <w:rPr>
          <w:rStyle w:val="s0"/>
          <w:sz w:val="28"/>
          <w:szCs w:val="28"/>
        </w:rPr>
        <w:t>потливость;</w:t>
      </w:r>
    </w:p>
    <w:p w:rsidR="006E0748" w:rsidRDefault="002B4295" w:rsidP="002B4295">
      <w:pPr>
        <w:pStyle w:val="a4"/>
        <w:numPr>
          <w:ilvl w:val="0"/>
          <w:numId w:val="32"/>
        </w:numPr>
        <w:tabs>
          <w:tab w:val="left" w:pos="426"/>
        </w:tabs>
        <w:ind w:left="0" w:firstLine="0"/>
        <w:jc w:val="both"/>
        <w:rPr>
          <w:rStyle w:val="s0"/>
          <w:sz w:val="28"/>
          <w:szCs w:val="28"/>
        </w:rPr>
      </w:pPr>
      <w:r>
        <w:rPr>
          <w:rStyle w:val="s0"/>
          <w:sz w:val="28"/>
          <w:szCs w:val="28"/>
        </w:rPr>
        <w:t>сердцебиение;</w:t>
      </w:r>
    </w:p>
    <w:p w:rsidR="006E0748" w:rsidRDefault="002B4295" w:rsidP="002B4295">
      <w:pPr>
        <w:pStyle w:val="a4"/>
        <w:numPr>
          <w:ilvl w:val="0"/>
          <w:numId w:val="32"/>
        </w:numPr>
        <w:tabs>
          <w:tab w:val="left" w:pos="426"/>
        </w:tabs>
        <w:ind w:left="0" w:firstLine="0"/>
        <w:jc w:val="both"/>
        <w:rPr>
          <w:rStyle w:val="s0"/>
          <w:sz w:val="28"/>
          <w:szCs w:val="28"/>
        </w:rPr>
      </w:pPr>
      <w:r>
        <w:rPr>
          <w:rStyle w:val="s0"/>
          <w:sz w:val="28"/>
          <w:szCs w:val="28"/>
        </w:rPr>
        <w:t>повышенную утомляемость;</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повышенный аппети</w:t>
      </w:r>
      <w:r w:rsidR="002B4295">
        <w:rPr>
          <w:rStyle w:val="s0"/>
          <w:sz w:val="28"/>
          <w:szCs w:val="28"/>
        </w:rPr>
        <w:t>т и, несмотря на это, похудание;</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 xml:space="preserve">общую </w:t>
      </w:r>
      <w:r w:rsidR="002B4295">
        <w:rPr>
          <w:rStyle w:val="s0"/>
          <w:sz w:val="28"/>
          <w:szCs w:val="28"/>
        </w:rPr>
        <w:t>слабость;</w:t>
      </w:r>
    </w:p>
    <w:p w:rsidR="006E0748" w:rsidRDefault="002B4295" w:rsidP="002B4295">
      <w:pPr>
        <w:pStyle w:val="a4"/>
        <w:numPr>
          <w:ilvl w:val="0"/>
          <w:numId w:val="32"/>
        </w:numPr>
        <w:tabs>
          <w:tab w:val="left" w:pos="426"/>
        </w:tabs>
        <w:ind w:left="0" w:firstLine="0"/>
        <w:jc w:val="both"/>
        <w:rPr>
          <w:rStyle w:val="s0"/>
          <w:sz w:val="28"/>
          <w:szCs w:val="28"/>
        </w:rPr>
      </w:pPr>
      <w:r>
        <w:rPr>
          <w:rStyle w:val="s0"/>
          <w:sz w:val="28"/>
          <w:szCs w:val="28"/>
        </w:rPr>
        <w:t>эмоциональную лабильность;</w:t>
      </w:r>
    </w:p>
    <w:p w:rsidR="006E0748" w:rsidRDefault="002B4295" w:rsidP="002B4295">
      <w:pPr>
        <w:pStyle w:val="a4"/>
        <w:numPr>
          <w:ilvl w:val="0"/>
          <w:numId w:val="32"/>
        </w:numPr>
        <w:tabs>
          <w:tab w:val="left" w:pos="426"/>
        </w:tabs>
        <w:ind w:left="0" w:firstLine="0"/>
        <w:jc w:val="both"/>
        <w:rPr>
          <w:rStyle w:val="s0"/>
          <w:sz w:val="28"/>
          <w:szCs w:val="28"/>
        </w:rPr>
      </w:pPr>
      <w:r>
        <w:rPr>
          <w:rStyle w:val="s0"/>
          <w:sz w:val="28"/>
          <w:szCs w:val="28"/>
        </w:rPr>
        <w:t>одышку;</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н</w:t>
      </w:r>
      <w:r w:rsidR="002B4295">
        <w:rPr>
          <w:rStyle w:val="s0"/>
          <w:sz w:val="28"/>
          <w:szCs w:val="28"/>
        </w:rPr>
        <w:t>арушение сна, иногда бессонницу;</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плохую переносимость повышенн</w:t>
      </w:r>
      <w:r w:rsidR="002B4295">
        <w:rPr>
          <w:rStyle w:val="s0"/>
          <w:sz w:val="28"/>
          <w:szCs w:val="28"/>
        </w:rPr>
        <w:t>ой температуры окружающей среды;</w:t>
      </w:r>
    </w:p>
    <w:p w:rsidR="006E0748" w:rsidRDefault="002B4295" w:rsidP="002B4295">
      <w:pPr>
        <w:pStyle w:val="a4"/>
        <w:numPr>
          <w:ilvl w:val="0"/>
          <w:numId w:val="32"/>
        </w:numPr>
        <w:tabs>
          <w:tab w:val="left" w:pos="426"/>
        </w:tabs>
        <w:ind w:left="0" w:firstLine="0"/>
        <w:jc w:val="both"/>
        <w:rPr>
          <w:rStyle w:val="s0"/>
          <w:sz w:val="28"/>
          <w:szCs w:val="28"/>
        </w:rPr>
      </w:pPr>
      <w:r>
        <w:rPr>
          <w:rStyle w:val="s0"/>
          <w:sz w:val="28"/>
          <w:szCs w:val="28"/>
        </w:rPr>
        <w:t>диарею;</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дискомфорт со стороны глаз - неприятные ощущения в об</w:t>
      </w:r>
      <w:r w:rsidR="002B4295">
        <w:rPr>
          <w:rStyle w:val="s0"/>
          <w:sz w:val="28"/>
          <w:szCs w:val="28"/>
        </w:rPr>
        <w:t>ласти глазных яблок, дрожь век;</w:t>
      </w:r>
    </w:p>
    <w:p w:rsidR="006E0748" w:rsidRPr="002B4295"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нарушения менструального цикла.</w:t>
      </w:r>
    </w:p>
    <w:p w:rsidR="006E0748" w:rsidRPr="002B4295" w:rsidRDefault="006E0748" w:rsidP="006E0748">
      <w:pPr>
        <w:pStyle w:val="a4"/>
        <w:jc w:val="both"/>
        <w:rPr>
          <w:rStyle w:val="s0"/>
          <w:b/>
          <w:sz w:val="28"/>
          <w:szCs w:val="28"/>
        </w:rPr>
      </w:pPr>
      <w:r w:rsidRPr="002B4295">
        <w:rPr>
          <w:rStyle w:val="s0"/>
          <w:b/>
          <w:sz w:val="28"/>
          <w:szCs w:val="28"/>
        </w:rPr>
        <w:t xml:space="preserve">В </w:t>
      </w:r>
      <w:r w:rsidRPr="002B4295">
        <w:rPr>
          <w:rStyle w:val="s0"/>
          <w:b/>
          <w:i/>
          <w:sz w:val="28"/>
          <w:szCs w:val="28"/>
        </w:rPr>
        <w:t>анамнезе</w:t>
      </w:r>
      <w:r w:rsidRPr="002B4295">
        <w:rPr>
          <w:rStyle w:val="s0"/>
          <w:b/>
          <w:sz w:val="28"/>
          <w:szCs w:val="28"/>
        </w:rPr>
        <w:t>:</w:t>
      </w:r>
    </w:p>
    <w:p w:rsidR="006E0748" w:rsidRDefault="006E0748" w:rsidP="002B4295">
      <w:pPr>
        <w:pStyle w:val="a4"/>
        <w:numPr>
          <w:ilvl w:val="0"/>
          <w:numId w:val="32"/>
        </w:numPr>
        <w:tabs>
          <w:tab w:val="left" w:pos="426"/>
        </w:tabs>
        <w:ind w:left="0" w:firstLine="0"/>
        <w:jc w:val="both"/>
        <w:rPr>
          <w:rStyle w:val="s0"/>
          <w:sz w:val="28"/>
          <w:szCs w:val="28"/>
        </w:rPr>
      </w:pPr>
      <w:r w:rsidRPr="006E0748">
        <w:rPr>
          <w:rStyle w:val="s0"/>
          <w:sz w:val="28"/>
          <w:szCs w:val="28"/>
        </w:rPr>
        <w:t xml:space="preserve">наличие родственников, страдающих </w:t>
      </w:r>
      <w:r w:rsidR="002B4295">
        <w:rPr>
          <w:rStyle w:val="s0"/>
          <w:sz w:val="28"/>
          <w:szCs w:val="28"/>
        </w:rPr>
        <w:t>заболеваниями щитовидной железы;</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частые о</w:t>
      </w:r>
      <w:r w:rsidR="002B4295">
        <w:rPr>
          <w:rStyle w:val="s0"/>
          <w:sz w:val="28"/>
          <w:szCs w:val="28"/>
        </w:rPr>
        <w:t>стрые респираторные заболевания;</w:t>
      </w:r>
    </w:p>
    <w:p w:rsidR="006E0748" w:rsidRPr="002B4295"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локальные инфекционные процессы (хронический тонзиллит).</w:t>
      </w:r>
    </w:p>
    <w:p w:rsidR="002B4295" w:rsidRDefault="002B4295" w:rsidP="002B4295">
      <w:pPr>
        <w:tabs>
          <w:tab w:val="left" w:pos="567"/>
        </w:tabs>
        <w:spacing w:after="0" w:line="240" w:lineRule="auto"/>
        <w:contextualSpacing/>
        <w:jc w:val="both"/>
        <w:rPr>
          <w:rFonts w:ascii="Times New Roman" w:eastAsia="Times New Roman" w:hAnsi="Times New Roman" w:cs="Times New Roman"/>
          <w:sz w:val="28"/>
          <w:szCs w:val="28"/>
          <w:lang w:val="ru-RU" w:eastAsia="ru-RU"/>
        </w:rPr>
      </w:pPr>
    </w:p>
    <w:p w:rsidR="003960EA" w:rsidRPr="006E0748" w:rsidRDefault="004E1868" w:rsidP="002B4295">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w:t>
      </w:r>
      <w:r w:rsidR="002B4295">
        <w:rPr>
          <w:rFonts w:ascii="Times New Roman" w:eastAsia="Times New Roman" w:hAnsi="Times New Roman" w:cs="Times New Roman"/>
          <w:b/>
          <w:sz w:val="28"/>
          <w:szCs w:val="28"/>
          <w:lang w:val="ru-RU" w:eastAsia="ru-RU"/>
        </w:rPr>
        <w:t>изикальное обследование:</w:t>
      </w:r>
    </w:p>
    <w:p w:rsidR="006E0748" w:rsidRDefault="006E0748" w:rsidP="002B4295">
      <w:pPr>
        <w:pStyle w:val="a4"/>
        <w:numPr>
          <w:ilvl w:val="0"/>
          <w:numId w:val="32"/>
        </w:numPr>
        <w:tabs>
          <w:tab w:val="left" w:pos="426"/>
        </w:tabs>
        <w:ind w:left="0" w:firstLine="0"/>
        <w:jc w:val="both"/>
        <w:rPr>
          <w:rStyle w:val="s0"/>
          <w:sz w:val="28"/>
          <w:szCs w:val="28"/>
        </w:rPr>
      </w:pPr>
      <w:r w:rsidRPr="006E0748">
        <w:rPr>
          <w:rStyle w:val="s0"/>
          <w:sz w:val="28"/>
          <w:szCs w:val="28"/>
        </w:rPr>
        <w:t xml:space="preserve">увеличение размеров </w:t>
      </w:r>
      <w:r>
        <w:rPr>
          <w:rStyle w:val="s0"/>
          <w:sz w:val="28"/>
          <w:szCs w:val="28"/>
        </w:rPr>
        <w:t>ЩЖ</w:t>
      </w:r>
      <w:r w:rsidR="002B4295">
        <w:rPr>
          <w:rStyle w:val="s0"/>
          <w:sz w:val="28"/>
          <w:szCs w:val="28"/>
        </w:rPr>
        <w:t>;</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нарушения сердечной деятельности (тахикардия, громкие тоны сердца, иногда систолический шум на верхушке, повышение систолического и снижение диастолического артериального давления,</w:t>
      </w:r>
      <w:r w:rsidR="002B4295">
        <w:rPr>
          <w:rStyle w:val="s0"/>
          <w:sz w:val="28"/>
          <w:szCs w:val="28"/>
        </w:rPr>
        <w:t xml:space="preserve"> приступы мерцательной аритмии);</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нарушения центральной и симпатической нервной системы (тремор пальцев рук, языка, всего туловища, потливость, раздражительность, чувство беспоко</w:t>
      </w:r>
      <w:r w:rsidR="002B4295">
        <w:rPr>
          <w:rStyle w:val="s0"/>
          <w:sz w:val="28"/>
          <w:szCs w:val="28"/>
        </w:rPr>
        <w:t>йства и страха, гиперрефлексия);</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нарушения обмена веществ (непереносимость жары, потеря веса, повышенный а</w:t>
      </w:r>
      <w:r w:rsidR="002B4295">
        <w:rPr>
          <w:rStyle w:val="s0"/>
          <w:sz w:val="28"/>
          <w:szCs w:val="28"/>
        </w:rPr>
        <w:t>ппетит, жажда, ускорение роста);</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нарушения со стороны желудочно-кишечного тракта (жидкий стул, боли в ж</w:t>
      </w:r>
      <w:r w:rsidR="002B4295">
        <w:rPr>
          <w:rStyle w:val="s0"/>
          <w:sz w:val="28"/>
          <w:szCs w:val="28"/>
        </w:rPr>
        <w:t>ивоте, усиленная перистальтика);</w:t>
      </w:r>
    </w:p>
    <w:p w:rsidR="006E0748"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lastRenderedPageBreak/>
        <w:t>глазные симптомы (широкое раскрытие глазных щелей, экзофтальм, испуганный или настороженный взгляд, нечеткость зрения, двоение, отставание верхнего века при взгляде вниз и нижнего</w:t>
      </w:r>
      <w:r w:rsidR="002B4295">
        <w:rPr>
          <w:rStyle w:val="s0"/>
          <w:sz w:val="28"/>
          <w:szCs w:val="28"/>
        </w:rPr>
        <w:t xml:space="preserve"> - при взгляде вверх);</w:t>
      </w:r>
    </w:p>
    <w:p w:rsidR="006E0748" w:rsidRPr="002B4295" w:rsidRDefault="006E0748" w:rsidP="002B4295">
      <w:pPr>
        <w:pStyle w:val="a4"/>
        <w:numPr>
          <w:ilvl w:val="0"/>
          <w:numId w:val="32"/>
        </w:numPr>
        <w:tabs>
          <w:tab w:val="left" w:pos="426"/>
        </w:tabs>
        <w:ind w:left="0" w:firstLine="0"/>
        <w:jc w:val="both"/>
        <w:rPr>
          <w:rStyle w:val="s0"/>
          <w:sz w:val="28"/>
          <w:szCs w:val="28"/>
        </w:rPr>
      </w:pPr>
      <w:r w:rsidRPr="002B4295">
        <w:rPr>
          <w:rStyle w:val="s0"/>
          <w:sz w:val="28"/>
          <w:szCs w:val="28"/>
        </w:rPr>
        <w:t>мышечная система (мышечная слабость, атрофия, миастения, периодический паралич).</w:t>
      </w:r>
    </w:p>
    <w:p w:rsidR="002B4295" w:rsidRDefault="002B4295" w:rsidP="002B4295">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p>
    <w:p w:rsidR="004E1868" w:rsidRDefault="004E1868" w:rsidP="002B4295">
      <w:pPr>
        <w:tabs>
          <w:tab w:val="left" w:pos="567"/>
        </w:tabs>
        <w:spacing w:after="0" w:line="240" w:lineRule="auto"/>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sz w:val="28"/>
          <w:szCs w:val="28"/>
          <w:lang w:val="ru-RU" w:eastAsia="ru-RU"/>
        </w:rPr>
        <w:t>Л</w:t>
      </w:r>
      <w:r w:rsidR="003960EA" w:rsidRPr="004E1868">
        <w:rPr>
          <w:rFonts w:ascii="Times New Roman" w:eastAsia="Times New Roman" w:hAnsi="Times New Roman" w:cs="Times New Roman"/>
          <w:b/>
          <w:sz w:val="28"/>
          <w:szCs w:val="28"/>
          <w:lang w:val="ru-RU" w:eastAsia="ru-RU"/>
        </w:rPr>
        <w:t>абораторные исследования</w:t>
      </w:r>
      <w:r w:rsidR="002B4295">
        <w:rPr>
          <w:rFonts w:ascii="Times New Roman" w:eastAsia="Times New Roman" w:hAnsi="Times New Roman" w:cs="Times New Roman"/>
          <w:b/>
          <w:sz w:val="28"/>
          <w:szCs w:val="28"/>
          <w:lang w:val="ru-RU" w:eastAsia="ru-RU"/>
        </w:rPr>
        <w:t>:</w:t>
      </w:r>
    </w:p>
    <w:p w:rsidR="004E1868" w:rsidRPr="002B4295" w:rsidRDefault="004E1868" w:rsidP="004E1868">
      <w:pPr>
        <w:pStyle w:val="a4"/>
        <w:jc w:val="both"/>
        <w:rPr>
          <w:rStyle w:val="s0"/>
          <w:b/>
          <w:sz w:val="28"/>
          <w:szCs w:val="28"/>
        </w:rPr>
      </w:pPr>
      <w:r w:rsidRPr="002B4295">
        <w:rPr>
          <w:rStyle w:val="s0"/>
          <w:b/>
          <w:sz w:val="28"/>
          <w:szCs w:val="28"/>
        </w:rPr>
        <w:t>Таблица 3</w:t>
      </w:r>
      <w:r w:rsidR="00AC3F3A" w:rsidRPr="002B4295">
        <w:rPr>
          <w:rStyle w:val="s0"/>
          <w:b/>
          <w:sz w:val="28"/>
          <w:szCs w:val="28"/>
        </w:rPr>
        <w:t>.</w:t>
      </w:r>
      <w:r w:rsidRPr="002B4295">
        <w:rPr>
          <w:rStyle w:val="s0"/>
          <w:b/>
          <w:sz w:val="28"/>
          <w:szCs w:val="28"/>
        </w:rPr>
        <w:t xml:space="preserve"> Лабораторные показатели при тиреотоксикозе</w:t>
      </w:r>
      <w:r w:rsidR="002B4295" w:rsidRPr="002B4295">
        <w:rPr>
          <w:rStyle w:val="s0"/>
          <w:b/>
          <w:sz w:val="28"/>
          <w:szCs w:val="28"/>
        </w:rPr>
        <w:t>:</w:t>
      </w:r>
    </w:p>
    <w:tbl>
      <w:tblPr>
        <w:tblStyle w:val="a6"/>
        <w:tblW w:w="0" w:type="auto"/>
        <w:tblInd w:w="108" w:type="dxa"/>
        <w:tblLook w:val="04A0" w:firstRow="1" w:lastRow="0" w:firstColumn="1" w:lastColumn="0" w:noHBand="0" w:noVBand="1"/>
      </w:tblPr>
      <w:tblGrid>
        <w:gridCol w:w="3512"/>
        <w:gridCol w:w="6694"/>
      </w:tblGrid>
      <w:tr w:rsidR="004E1868" w:rsidRPr="007C76B4" w:rsidTr="002B4295">
        <w:tc>
          <w:tcPr>
            <w:tcW w:w="3512" w:type="dxa"/>
          </w:tcPr>
          <w:p w:rsidR="004E1868" w:rsidRPr="00D06D72" w:rsidRDefault="004E1868" w:rsidP="004E1868">
            <w:pPr>
              <w:pStyle w:val="a4"/>
              <w:jc w:val="center"/>
              <w:rPr>
                <w:rStyle w:val="s0"/>
                <w:b/>
                <w:sz w:val="28"/>
                <w:szCs w:val="28"/>
                <w:lang w:val="en-US"/>
              </w:rPr>
            </w:pPr>
            <w:r w:rsidRPr="004E1868">
              <w:rPr>
                <w:rStyle w:val="s0"/>
                <w:b/>
                <w:sz w:val="28"/>
                <w:szCs w:val="28"/>
              </w:rPr>
              <w:t>Тест</w:t>
            </w:r>
          </w:p>
        </w:tc>
        <w:tc>
          <w:tcPr>
            <w:tcW w:w="6694" w:type="dxa"/>
          </w:tcPr>
          <w:p w:rsidR="004E1868" w:rsidRPr="004E1868" w:rsidRDefault="004E1868" w:rsidP="004E1868">
            <w:pPr>
              <w:pStyle w:val="a4"/>
              <w:jc w:val="center"/>
              <w:rPr>
                <w:rStyle w:val="s0"/>
                <w:b/>
                <w:sz w:val="28"/>
                <w:szCs w:val="28"/>
              </w:rPr>
            </w:pPr>
            <w:r w:rsidRPr="004E1868">
              <w:rPr>
                <w:rStyle w:val="s0"/>
                <w:b/>
                <w:sz w:val="28"/>
                <w:szCs w:val="28"/>
              </w:rPr>
              <w:t>Показания</w:t>
            </w:r>
          </w:p>
        </w:tc>
      </w:tr>
      <w:tr w:rsidR="004E1868" w:rsidRPr="007C76B4" w:rsidTr="002B4295">
        <w:tc>
          <w:tcPr>
            <w:tcW w:w="3512" w:type="dxa"/>
          </w:tcPr>
          <w:p w:rsidR="004E1868" w:rsidRPr="004E1868" w:rsidRDefault="004E1868" w:rsidP="00557486">
            <w:pPr>
              <w:pStyle w:val="a4"/>
              <w:jc w:val="both"/>
              <w:rPr>
                <w:rStyle w:val="s0"/>
                <w:sz w:val="28"/>
                <w:szCs w:val="28"/>
              </w:rPr>
            </w:pPr>
            <w:r w:rsidRPr="004E1868">
              <w:rPr>
                <w:rStyle w:val="s0"/>
                <w:sz w:val="28"/>
                <w:szCs w:val="28"/>
              </w:rPr>
              <w:t>ТТГ</w:t>
            </w:r>
          </w:p>
        </w:tc>
        <w:tc>
          <w:tcPr>
            <w:tcW w:w="6694" w:type="dxa"/>
          </w:tcPr>
          <w:p w:rsidR="004E1868" w:rsidRPr="004E1868" w:rsidRDefault="004E1135" w:rsidP="00557486">
            <w:pPr>
              <w:pStyle w:val="a4"/>
              <w:jc w:val="both"/>
              <w:rPr>
                <w:rStyle w:val="s0"/>
                <w:sz w:val="28"/>
                <w:szCs w:val="28"/>
              </w:rPr>
            </w:pPr>
            <w:r>
              <w:rPr>
                <w:rStyle w:val="s0"/>
                <w:sz w:val="28"/>
                <w:szCs w:val="28"/>
              </w:rPr>
              <w:t>Снижен менее 0,1</w:t>
            </w:r>
            <w:r w:rsidR="004E1868" w:rsidRPr="004E1868">
              <w:rPr>
                <w:rStyle w:val="s0"/>
                <w:sz w:val="28"/>
                <w:szCs w:val="28"/>
              </w:rPr>
              <w:t>мМЕд/л</w:t>
            </w:r>
          </w:p>
        </w:tc>
      </w:tr>
      <w:tr w:rsidR="004E1868" w:rsidRPr="007C76B4" w:rsidTr="002B4295">
        <w:tc>
          <w:tcPr>
            <w:tcW w:w="3512" w:type="dxa"/>
          </w:tcPr>
          <w:p w:rsidR="004E1868" w:rsidRPr="004E1868" w:rsidRDefault="004E1868" w:rsidP="00557486">
            <w:pPr>
              <w:pStyle w:val="a4"/>
              <w:jc w:val="both"/>
              <w:rPr>
                <w:rStyle w:val="s0"/>
                <w:sz w:val="28"/>
                <w:szCs w:val="28"/>
              </w:rPr>
            </w:pPr>
            <w:r w:rsidRPr="004E1868">
              <w:rPr>
                <w:rStyle w:val="s0"/>
                <w:sz w:val="28"/>
                <w:szCs w:val="28"/>
              </w:rPr>
              <w:t>Свободный Т4</w:t>
            </w:r>
          </w:p>
        </w:tc>
        <w:tc>
          <w:tcPr>
            <w:tcW w:w="6694" w:type="dxa"/>
          </w:tcPr>
          <w:p w:rsidR="004E1868" w:rsidRPr="004E1868" w:rsidRDefault="004E1868" w:rsidP="00557486">
            <w:pPr>
              <w:pStyle w:val="a4"/>
              <w:jc w:val="both"/>
              <w:rPr>
                <w:rStyle w:val="s0"/>
                <w:sz w:val="28"/>
                <w:szCs w:val="28"/>
              </w:rPr>
            </w:pPr>
            <w:r w:rsidRPr="004E1868">
              <w:rPr>
                <w:rStyle w:val="s0"/>
                <w:sz w:val="28"/>
                <w:szCs w:val="28"/>
              </w:rPr>
              <w:t>Повышен</w:t>
            </w:r>
          </w:p>
        </w:tc>
      </w:tr>
      <w:tr w:rsidR="004E1868" w:rsidRPr="007C76B4" w:rsidTr="002B4295">
        <w:tc>
          <w:tcPr>
            <w:tcW w:w="3512" w:type="dxa"/>
          </w:tcPr>
          <w:p w:rsidR="004E1868" w:rsidRPr="004E1868" w:rsidRDefault="004E1868" w:rsidP="00557486">
            <w:pPr>
              <w:pStyle w:val="a4"/>
              <w:jc w:val="both"/>
              <w:rPr>
                <w:rStyle w:val="s0"/>
                <w:sz w:val="28"/>
                <w:szCs w:val="28"/>
              </w:rPr>
            </w:pPr>
            <w:r w:rsidRPr="004E1868">
              <w:rPr>
                <w:rStyle w:val="s0"/>
                <w:sz w:val="28"/>
                <w:szCs w:val="28"/>
              </w:rPr>
              <w:t>Свободный Т3</w:t>
            </w:r>
          </w:p>
        </w:tc>
        <w:tc>
          <w:tcPr>
            <w:tcW w:w="6694" w:type="dxa"/>
          </w:tcPr>
          <w:p w:rsidR="004E1868" w:rsidRPr="004E1868" w:rsidRDefault="004E1868" w:rsidP="00557486">
            <w:pPr>
              <w:pStyle w:val="a4"/>
              <w:jc w:val="both"/>
              <w:rPr>
                <w:rStyle w:val="s0"/>
                <w:sz w:val="28"/>
                <w:szCs w:val="28"/>
              </w:rPr>
            </w:pPr>
            <w:r w:rsidRPr="004E1868">
              <w:rPr>
                <w:rStyle w:val="s0"/>
                <w:sz w:val="28"/>
                <w:szCs w:val="28"/>
              </w:rPr>
              <w:t>Повышен</w:t>
            </w:r>
          </w:p>
        </w:tc>
      </w:tr>
      <w:tr w:rsidR="004E1868" w:rsidRPr="007C76B4" w:rsidTr="002B4295">
        <w:tc>
          <w:tcPr>
            <w:tcW w:w="3512" w:type="dxa"/>
          </w:tcPr>
          <w:p w:rsidR="004E1868" w:rsidRPr="004E1868" w:rsidRDefault="004E1868" w:rsidP="00557486">
            <w:pPr>
              <w:pStyle w:val="a4"/>
              <w:jc w:val="both"/>
              <w:rPr>
                <w:rStyle w:val="s0"/>
                <w:sz w:val="28"/>
                <w:szCs w:val="28"/>
              </w:rPr>
            </w:pPr>
            <w:r w:rsidRPr="004E1868">
              <w:rPr>
                <w:rStyle w:val="s0"/>
                <w:sz w:val="28"/>
                <w:szCs w:val="28"/>
              </w:rPr>
              <w:t>АТ к ТПО, АТ к ТГ</w:t>
            </w:r>
          </w:p>
        </w:tc>
        <w:tc>
          <w:tcPr>
            <w:tcW w:w="6694" w:type="dxa"/>
          </w:tcPr>
          <w:p w:rsidR="004E1868" w:rsidRPr="004E1868" w:rsidRDefault="004E1868" w:rsidP="00557486">
            <w:pPr>
              <w:pStyle w:val="a4"/>
              <w:jc w:val="both"/>
              <w:rPr>
                <w:rStyle w:val="s0"/>
                <w:sz w:val="28"/>
                <w:szCs w:val="28"/>
              </w:rPr>
            </w:pPr>
            <w:r w:rsidRPr="004E1868">
              <w:rPr>
                <w:rStyle w:val="s0"/>
                <w:sz w:val="28"/>
                <w:szCs w:val="28"/>
              </w:rPr>
              <w:t>Повышены</w:t>
            </w:r>
          </w:p>
        </w:tc>
      </w:tr>
      <w:tr w:rsidR="004E1868" w:rsidRPr="007C76B4" w:rsidTr="002B4295">
        <w:tc>
          <w:tcPr>
            <w:tcW w:w="3512" w:type="dxa"/>
          </w:tcPr>
          <w:p w:rsidR="004E1868" w:rsidRPr="004E1868" w:rsidRDefault="004E1868" w:rsidP="00557486">
            <w:pPr>
              <w:pStyle w:val="a4"/>
              <w:jc w:val="both"/>
              <w:rPr>
                <w:rStyle w:val="s0"/>
                <w:sz w:val="28"/>
                <w:szCs w:val="28"/>
              </w:rPr>
            </w:pPr>
            <w:r w:rsidRPr="004E1868">
              <w:rPr>
                <w:rStyle w:val="s0"/>
                <w:sz w:val="28"/>
                <w:szCs w:val="28"/>
              </w:rPr>
              <w:t>АТ к рецептору ТТГ</w:t>
            </w:r>
          </w:p>
        </w:tc>
        <w:tc>
          <w:tcPr>
            <w:tcW w:w="6694" w:type="dxa"/>
          </w:tcPr>
          <w:p w:rsidR="004E1868" w:rsidRPr="004E1868" w:rsidRDefault="004E1868" w:rsidP="00557486">
            <w:pPr>
              <w:pStyle w:val="a4"/>
              <w:jc w:val="both"/>
              <w:rPr>
                <w:rStyle w:val="s0"/>
                <w:sz w:val="28"/>
                <w:szCs w:val="28"/>
              </w:rPr>
            </w:pPr>
            <w:r w:rsidRPr="004E1868">
              <w:rPr>
                <w:rStyle w:val="s0"/>
                <w:sz w:val="28"/>
                <w:szCs w:val="28"/>
              </w:rPr>
              <w:t>Повышены</w:t>
            </w:r>
          </w:p>
        </w:tc>
      </w:tr>
      <w:tr w:rsidR="004E1868" w:rsidRPr="007C76B4" w:rsidTr="002B4295">
        <w:tc>
          <w:tcPr>
            <w:tcW w:w="3512" w:type="dxa"/>
          </w:tcPr>
          <w:p w:rsidR="004E1868" w:rsidRPr="004E1868" w:rsidRDefault="004E1868" w:rsidP="00557486">
            <w:pPr>
              <w:pStyle w:val="a4"/>
              <w:jc w:val="both"/>
              <w:rPr>
                <w:rStyle w:val="s0"/>
                <w:sz w:val="28"/>
                <w:szCs w:val="28"/>
              </w:rPr>
            </w:pPr>
            <w:r w:rsidRPr="004E1868">
              <w:rPr>
                <w:rStyle w:val="s0"/>
                <w:sz w:val="28"/>
                <w:szCs w:val="28"/>
              </w:rPr>
              <w:t>СОЭ</w:t>
            </w:r>
          </w:p>
        </w:tc>
        <w:tc>
          <w:tcPr>
            <w:tcW w:w="6694" w:type="dxa"/>
          </w:tcPr>
          <w:p w:rsidR="004E1868" w:rsidRPr="004E1868" w:rsidRDefault="004E1868" w:rsidP="00557486">
            <w:pPr>
              <w:pStyle w:val="a4"/>
              <w:jc w:val="both"/>
              <w:rPr>
                <w:rStyle w:val="s0"/>
                <w:sz w:val="28"/>
                <w:szCs w:val="28"/>
              </w:rPr>
            </w:pPr>
            <w:r w:rsidRPr="004E1868">
              <w:rPr>
                <w:rStyle w:val="s0"/>
                <w:sz w:val="28"/>
                <w:szCs w:val="28"/>
              </w:rPr>
              <w:t>Повышен при подостром тир</w:t>
            </w:r>
            <w:r>
              <w:rPr>
                <w:rStyle w:val="s0"/>
                <w:sz w:val="28"/>
                <w:szCs w:val="28"/>
              </w:rPr>
              <w:t>е</w:t>
            </w:r>
            <w:r w:rsidRPr="004E1868">
              <w:rPr>
                <w:rStyle w:val="s0"/>
                <w:sz w:val="28"/>
                <w:szCs w:val="28"/>
              </w:rPr>
              <w:t>оидите де Кервена</w:t>
            </w:r>
          </w:p>
        </w:tc>
      </w:tr>
    </w:tbl>
    <w:p w:rsidR="002B4295" w:rsidRDefault="002B4295" w:rsidP="002B4295">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p>
    <w:p w:rsidR="003960EA" w:rsidRPr="004E1868" w:rsidRDefault="004E1868" w:rsidP="002B4295">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И</w:t>
      </w:r>
      <w:r w:rsidR="003960EA" w:rsidRPr="004E1868">
        <w:rPr>
          <w:rFonts w:ascii="Times New Roman" w:eastAsia="Times New Roman" w:hAnsi="Times New Roman" w:cs="Times New Roman"/>
          <w:b/>
          <w:sz w:val="28"/>
          <w:szCs w:val="28"/>
          <w:lang w:val="ru-RU" w:eastAsia="ru-RU"/>
        </w:rPr>
        <w:t>нструментал</w:t>
      </w:r>
      <w:r w:rsidRPr="004E1868">
        <w:rPr>
          <w:rFonts w:ascii="Times New Roman" w:eastAsia="Times New Roman" w:hAnsi="Times New Roman" w:cs="Times New Roman"/>
          <w:b/>
          <w:sz w:val="28"/>
          <w:szCs w:val="28"/>
          <w:lang w:val="ru-RU" w:eastAsia="ru-RU"/>
        </w:rPr>
        <w:t>ьные исследования</w:t>
      </w:r>
      <w:r w:rsidR="002B4295">
        <w:rPr>
          <w:rFonts w:ascii="Times New Roman" w:eastAsia="Times New Roman" w:hAnsi="Times New Roman" w:cs="Times New Roman"/>
          <w:b/>
          <w:sz w:val="28"/>
          <w:szCs w:val="28"/>
          <w:lang w:val="ru-RU" w:eastAsia="ru-RU"/>
        </w:rPr>
        <w:t>:</w:t>
      </w:r>
    </w:p>
    <w:p w:rsidR="004E1868" w:rsidRDefault="004E1868" w:rsidP="002B4295">
      <w:pPr>
        <w:pStyle w:val="a4"/>
        <w:numPr>
          <w:ilvl w:val="0"/>
          <w:numId w:val="32"/>
        </w:numPr>
        <w:tabs>
          <w:tab w:val="left" w:pos="426"/>
        </w:tabs>
        <w:ind w:left="0" w:firstLine="0"/>
        <w:jc w:val="both"/>
        <w:rPr>
          <w:rStyle w:val="s0"/>
          <w:sz w:val="28"/>
          <w:szCs w:val="28"/>
        </w:rPr>
      </w:pPr>
      <w:r w:rsidRPr="002B4295">
        <w:rPr>
          <w:rStyle w:val="s0"/>
          <w:b/>
          <w:sz w:val="28"/>
          <w:szCs w:val="28"/>
        </w:rPr>
        <w:t xml:space="preserve">ЭКГ </w:t>
      </w:r>
      <w:r w:rsidRPr="004E1868">
        <w:rPr>
          <w:rStyle w:val="s0"/>
          <w:sz w:val="28"/>
          <w:szCs w:val="28"/>
        </w:rPr>
        <w:t>– тахикардия, аритмия, фибрилляции;</w:t>
      </w:r>
    </w:p>
    <w:p w:rsidR="002B4295" w:rsidRDefault="004E1868" w:rsidP="002B4295">
      <w:pPr>
        <w:pStyle w:val="a4"/>
        <w:numPr>
          <w:ilvl w:val="0"/>
          <w:numId w:val="32"/>
        </w:numPr>
        <w:tabs>
          <w:tab w:val="left" w:pos="426"/>
        </w:tabs>
        <w:ind w:left="0" w:firstLine="0"/>
        <w:jc w:val="both"/>
        <w:rPr>
          <w:rStyle w:val="s0"/>
          <w:sz w:val="28"/>
          <w:szCs w:val="28"/>
        </w:rPr>
      </w:pPr>
      <w:r w:rsidRPr="002B4295">
        <w:rPr>
          <w:rStyle w:val="s0"/>
          <w:b/>
          <w:sz w:val="28"/>
          <w:szCs w:val="28"/>
        </w:rPr>
        <w:t>УЗИ ЩЖ</w:t>
      </w:r>
      <w:r w:rsidRPr="002B4295">
        <w:rPr>
          <w:rStyle w:val="s0"/>
          <w:sz w:val="28"/>
          <w:szCs w:val="28"/>
        </w:rPr>
        <w:t xml:space="preserve">  (</w:t>
      </w:r>
      <w:r w:rsidR="00EF355E" w:rsidRPr="002B4295">
        <w:rPr>
          <w:rStyle w:val="s0"/>
          <w:sz w:val="28"/>
          <w:szCs w:val="28"/>
        </w:rPr>
        <w:t xml:space="preserve">диффузное </w:t>
      </w:r>
      <w:r w:rsidRPr="002B4295">
        <w:rPr>
          <w:rStyle w:val="s0"/>
          <w:sz w:val="28"/>
          <w:szCs w:val="28"/>
        </w:rPr>
        <w:t xml:space="preserve">увеличение объема, </w:t>
      </w:r>
      <w:r w:rsidR="00EF355E" w:rsidRPr="002B4295">
        <w:rPr>
          <w:rStyle w:val="s0"/>
          <w:sz w:val="28"/>
          <w:szCs w:val="28"/>
        </w:rPr>
        <w:t xml:space="preserve">снижение эхогенности и усиление кровотока при БГ, </w:t>
      </w:r>
      <w:r w:rsidRPr="002B4295">
        <w:rPr>
          <w:rStyle w:val="s0"/>
          <w:sz w:val="28"/>
          <w:szCs w:val="28"/>
        </w:rPr>
        <w:t>неоднородность при АИТ, узло</w:t>
      </w:r>
      <w:r w:rsidR="002B4295">
        <w:rPr>
          <w:rStyle w:val="s0"/>
          <w:sz w:val="28"/>
          <w:szCs w:val="28"/>
        </w:rPr>
        <w:t>вые образования при МУТЗ и ТА);</w:t>
      </w:r>
    </w:p>
    <w:p w:rsidR="004E1868" w:rsidRDefault="004E1868" w:rsidP="002B4295">
      <w:pPr>
        <w:pStyle w:val="a4"/>
        <w:tabs>
          <w:tab w:val="left" w:pos="426"/>
        </w:tabs>
        <w:jc w:val="both"/>
        <w:rPr>
          <w:rStyle w:val="s0"/>
          <w:sz w:val="28"/>
          <w:szCs w:val="28"/>
        </w:rPr>
      </w:pPr>
      <w:r w:rsidRPr="002B4295">
        <w:rPr>
          <w:rStyle w:val="s0"/>
          <w:sz w:val="28"/>
          <w:szCs w:val="28"/>
        </w:rPr>
        <w:t>Для рака ЩЖ харатерныгипоэхогенные образования с неровными контурами узла, рост узла за капсулу и кальцификация;</w:t>
      </w:r>
    </w:p>
    <w:p w:rsidR="004E1868" w:rsidRDefault="004E1868" w:rsidP="002B4295">
      <w:pPr>
        <w:pStyle w:val="a4"/>
        <w:numPr>
          <w:ilvl w:val="0"/>
          <w:numId w:val="32"/>
        </w:numPr>
        <w:tabs>
          <w:tab w:val="left" w:pos="426"/>
        </w:tabs>
        <w:ind w:left="0" w:firstLine="0"/>
        <w:jc w:val="both"/>
        <w:rPr>
          <w:rStyle w:val="s0"/>
          <w:sz w:val="28"/>
          <w:szCs w:val="28"/>
        </w:rPr>
      </w:pPr>
      <w:r w:rsidRPr="002B4295">
        <w:rPr>
          <w:rStyle w:val="s0"/>
          <w:b/>
          <w:sz w:val="28"/>
          <w:szCs w:val="28"/>
        </w:rPr>
        <w:t>Сцинтиграфия ЩЖ</w:t>
      </w:r>
      <w:r w:rsidRPr="002B4295">
        <w:rPr>
          <w:rStyle w:val="s0"/>
          <w:sz w:val="28"/>
          <w:szCs w:val="28"/>
        </w:rPr>
        <w:t xml:space="preserve"> (захват радиофармпрепарата снижен при деструктивном тироидите (подострый, послеродовый), а при заболеваниях ЩЖ с гиперпродукцией тиреоидных гормонов – повышен  (БГ, МУТЗ).Для ТА характерны «горячие узлы», при раке – «холодные узлы»;</w:t>
      </w:r>
    </w:p>
    <w:p w:rsidR="004E1868" w:rsidRPr="002B4295" w:rsidRDefault="004E1868" w:rsidP="002B4295">
      <w:pPr>
        <w:pStyle w:val="a4"/>
        <w:numPr>
          <w:ilvl w:val="0"/>
          <w:numId w:val="32"/>
        </w:numPr>
        <w:tabs>
          <w:tab w:val="left" w:pos="426"/>
        </w:tabs>
        <w:ind w:left="0" w:firstLine="0"/>
        <w:jc w:val="both"/>
        <w:rPr>
          <w:rFonts w:ascii="Times New Roman" w:hAnsi="Times New Roman" w:cs="Times New Roman"/>
          <w:color w:val="000000"/>
          <w:sz w:val="28"/>
          <w:szCs w:val="28"/>
        </w:rPr>
      </w:pPr>
      <w:r w:rsidRPr="002B4295">
        <w:rPr>
          <w:rStyle w:val="s0"/>
          <w:b/>
          <w:sz w:val="28"/>
          <w:szCs w:val="28"/>
        </w:rPr>
        <w:t>ТАБ</w:t>
      </w:r>
      <w:r w:rsidRPr="002B4295">
        <w:rPr>
          <w:rStyle w:val="s0"/>
          <w:sz w:val="28"/>
          <w:szCs w:val="28"/>
        </w:rPr>
        <w:t xml:space="preserve"> – раковые клетки при новообразованиях ЩЖ, лимфоцитарная инфильтрация при АИТ.</w:t>
      </w:r>
    </w:p>
    <w:p w:rsidR="00DE6F41" w:rsidRDefault="00DE6F41" w:rsidP="00DE6F41">
      <w:pPr>
        <w:tabs>
          <w:tab w:val="left" w:pos="567"/>
        </w:tabs>
        <w:spacing w:after="0" w:line="240" w:lineRule="auto"/>
        <w:contextualSpacing/>
        <w:jc w:val="both"/>
        <w:rPr>
          <w:rFonts w:ascii="Times New Roman" w:eastAsia="Calibri" w:hAnsi="Times New Roman" w:cs="Times New Roman"/>
          <w:b/>
          <w:sz w:val="28"/>
          <w:szCs w:val="28"/>
          <w:lang w:val="ru-RU"/>
        </w:rPr>
      </w:pPr>
    </w:p>
    <w:p w:rsidR="00DE6F41" w:rsidRDefault="004E1868" w:rsidP="00DE6F41">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w:t>
      </w:r>
      <w:r w:rsidR="003960EA" w:rsidRPr="004E1868">
        <w:rPr>
          <w:rFonts w:ascii="Times New Roman" w:eastAsia="Times New Roman" w:hAnsi="Times New Roman" w:cs="Times New Roman"/>
          <w:b/>
          <w:sz w:val="28"/>
          <w:szCs w:val="28"/>
          <w:lang w:val="ru-RU" w:eastAsia="ru-RU"/>
        </w:rPr>
        <w:t>оказания для консультации специалистов</w:t>
      </w:r>
      <w:r w:rsidR="00DE6F41">
        <w:rPr>
          <w:rFonts w:ascii="Times New Roman" w:eastAsia="Times New Roman" w:hAnsi="Times New Roman" w:cs="Times New Roman"/>
          <w:b/>
          <w:sz w:val="28"/>
          <w:szCs w:val="28"/>
          <w:lang w:val="ru-RU" w:eastAsia="ru-RU"/>
        </w:rPr>
        <w:t>:</w:t>
      </w:r>
    </w:p>
    <w:p w:rsidR="008546EC" w:rsidRP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t>консультация невропатолога/эпилептолога</w:t>
      </w:r>
      <w:r>
        <w:rPr>
          <w:rFonts w:ascii="Times New Roman" w:eastAsia="Calibri" w:hAnsi="Times New Roman" w:cs="Times New Roman"/>
          <w:b/>
          <w:sz w:val="28"/>
          <w:szCs w:val="28"/>
          <w:lang w:val="ru-RU"/>
        </w:rPr>
        <w:t xml:space="preserve"> – </w:t>
      </w:r>
      <w:r>
        <w:rPr>
          <w:rFonts w:ascii="Times New Roman" w:eastAsia="Times New Roman" w:hAnsi="Times New Roman" w:cs="Times New Roman"/>
          <w:sz w:val="28"/>
          <w:szCs w:val="28"/>
          <w:lang w:val="ru-RU"/>
        </w:rPr>
        <w:t>д</w:t>
      </w:r>
      <w:r>
        <w:rPr>
          <w:rFonts w:ascii="Times New Roman" w:eastAsia="Times New Roman" w:hAnsi="Times New Roman" w:cs="Times New Roman"/>
          <w:sz w:val="28"/>
          <w:szCs w:val="28"/>
        </w:rPr>
        <w:t>ифференциальный диагноз с эпилепсией</w:t>
      </w:r>
      <w:r>
        <w:rPr>
          <w:rFonts w:ascii="Times New Roman" w:eastAsia="Times New Roman" w:hAnsi="Times New Roman" w:cs="Times New Roman"/>
          <w:sz w:val="28"/>
          <w:szCs w:val="28"/>
          <w:lang w:val="ru-RU"/>
        </w:rPr>
        <w:t>;</w:t>
      </w:r>
    </w:p>
    <w:p w:rsidR="00DE6F41" w:rsidRP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sz w:val="28"/>
          <w:szCs w:val="28"/>
          <w:lang w:val="ru-RU"/>
        </w:rPr>
      </w:pPr>
      <w:r w:rsidRPr="00F64BCD">
        <w:rPr>
          <w:rFonts w:ascii="Times New Roman" w:eastAsia="Calibri" w:hAnsi="Times New Roman" w:cs="Times New Roman"/>
          <w:sz w:val="28"/>
          <w:szCs w:val="28"/>
          <w:lang w:val="ru-RU"/>
        </w:rPr>
        <w:t>консультация кардиолога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при развитии «тиреотоксического сердца», ХСН, аритмии;</w:t>
      </w:r>
    </w:p>
    <w:p w:rsidR="00DE6F41" w:rsidRPr="00DE6F41" w:rsidRDefault="00DE6F41" w:rsidP="00DE6F41">
      <w:pPr>
        <w:pStyle w:val="a5"/>
        <w:numPr>
          <w:ilvl w:val="0"/>
          <w:numId w:val="32"/>
        </w:numPr>
        <w:tabs>
          <w:tab w:val="left" w:pos="426"/>
        </w:tabs>
        <w:spacing w:after="0" w:line="240" w:lineRule="auto"/>
        <w:ind w:left="0" w:firstLine="0"/>
        <w:jc w:val="both"/>
        <w:rPr>
          <w:rStyle w:val="s0"/>
          <w:rFonts w:eastAsia="Calibri"/>
          <w:b/>
          <w:color w:val="auto"/>
          <w:sz w:val="28"/>
          <w:szCs w:val="28"/>
          <w:lang w:val="ru-RU"/>
        </w:rPr>
      </w:pPr>
      <w:r w:rsidRPr="00F64BCD">
        <w:rPr>
          <w:rFonts w:ascii="Times New Roman" w:eastAsia="Calibri" w:hAnsi="Times New Roman" w:cs="Times New Roman"/>
          <w:sz w:val="28"/>
          <w:szCs w:val="28"/>
          <w:lang w:val="ru-RU"/>
        </w:rPr>
        <w:t>консультация офтальмолога</w:t>
      </w:r>
      <w:r>
        <w:rPr>
          <w:rFonts w:ascii="Times New Roman" w:eastAsia="Calibri" w:hAnsi="Times New Roman" w:cs="Times New Roman"/>
          <w:b/>
          <w:sz w:val="28"/>
          <w:szCs w:val="28"/>
          <w:lang w:val="ru-RU"/>
        </w:rPr>
        <w:t xml:space="preserve"> – </w:t>
      </w:r>
      <w:r>
        <w:rPr>
          <w:rFonts w:ascii="Times New Roman" w:eastAsia="Times New Roman" w:hAnsi="Times New Roman" w:cs="Times New Roman"/>
          <w:sz w:val="28"/>
          <w:szCs w:val="28"/>
          <w:lang w:val="ru-RU"/>
        </w:rPr>
        <w:t>в</w:t>
      </w:r>
      <w:r>
        <w:rPr>
          <w:rFonts w:ascii="Times New Roman" w:eastAsia="Times New Roman" w:hAnsi="Times New Roman" w:cs="Times New Roman"/>
          <w:sz w:val="28"/>
          <w:szCs w:val="28"/>
        </w:rPr>
        <w:t xml:space="preserve">сочетании с ЭОП </w:t>
      </w:r>
      <w:r w:rsidRPr="004E1868">
        <w:rPr>
          <w:rStyle w:val="s0"/>
          <w:sz w:val="28"/>
          <w:szCs w:val="28"/>
        </w:rPr>
        <w:t>для оценки функции зрительного нерва, оценки степени экзофтальма, выявления нарушений в работеэкстраокулярныхмышц</w:t>
      </w:r>
      <w:r>
        <w:rPr>
          <w:rStyle w:val="s0"/>
          <w:sz w:val="28"/>
          <w:szCs w:val="28"/>
          <w:lang w:val="ru-RU"/>
        </w:rPr>
        <w:t>;</w:t>
      </w:r>
    </w:p>
    <w:p w:rsid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t>консультация хирурга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для решения вопроса хирургического лечения;</w:t>
      </w:r>
    </w:p>
    <w:p w:rsid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t>консультация радиолога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для решения вопроса радиойодтерапии;</w:t>
      </w:r>
    </w:p>
    <w:p w:rsid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t>консультация онколога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при наличии злокачественного процесса;</w:t>
      </w:r>
    </w:p>
    <w:p w:rsidR="00DE6F41" w:rsidRP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t>консультация аллерголога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при развитии побочных явлений в виде кожных проявлений при приеме тиреостатиков;</w:t>
      </w:r>
    </w:p>
    <w:p w:rsid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lastRenderedPageBreak/>
        <w:t>консультация гастроэнтеролога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при развитии побочных явлений при приеме тиреостатиков, при наличии претибиальной микседемы;</w:t>
      </w:r>
    </w:p>
    <w:p w:rsidR="00DE6F41"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t>консультация акушер-гинеколога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при беременности;</w:t>
      </w:r>
    </w:p>
    <w:p w:rsidR="00DE6F41" w:rsidRPr="00F64BCD" w:rsidRDefault="00DE6F41" w:rsidP="00DE6F41">
      <w:pPr>
        <w:pStyle w:val="a5"/>
        <w:numPr>
          <w:ilvl w:val="0"/>
          <w:numId w:val="32"/>
        </w:numPr>
        <w:tabs>
          <w:tab w:val="left" w:pos="426"/>
        </w:tabs>
        <w:spacing w:after="0" w:line="240" w:lineRule="auto"/>
        <w:ind w:left="0" w:firstLine="0"/>
        <w:jc w:val="both"/>
        <w:rPr>
          <w:rFonts w:ascii="Times New Roman" w:eastAsia="Calibri" w:hAnsi="Times New Roman" w:cs="Times New Roman"/>
          <w:b/>
          <w:sz w:val="28"/>
          <w:szCs w:val="28"/>
          <w:lang w:val="ru-RU"/>
        </w:rPr>
      </w:pPr>
      <w:r w:rsidRPr="00F64BCD">
        <w:rPr>
          <w:rFonts w:ascii="Times New Roman" w:eastAsia="Calibri" w:hAnsi="Times New Roman" w:cs="Times New Roman"/>
          <w:sz w:val="28"/>
          <w:szCs w:val="28"/>
          <w:lang w:val="ru-RU"/>
        </w:rPr>
        <w:t>консультация гематолога</w:t>
      </w:r>
      <w:r>
        <w:rPr>
          <w:rFonts w:ascii="Times New Roman" w:eastAsia="Calibri" w:hAnsi="Times New Roman" w:cs="Times New Roman"/>
          <w:b/>
          <w:sz w:val="28"/>
          <w:szCs w:val="28"/>
          <w:lang w:val="ru-RU"/>
        </w:rPr>
        <w:t xml:space="preserve"> – </w:t>
      </w:r>
      <w:r w:rsidRPr="00DE6F41">
        <w:rPr>
          <w:rFonts w:ascii="Times New Roman" w:eastAsia="Calibri" w:hAnsi="Times New Roman" w:cs="Times New Roman"/>
          <w:sz w:val="28"/>
          <w:szCs w:val="28"/>
          <w:lang w:val="ru-RU"/>
        </w:rPr>
        <w:t>при развитии агранулоцитоза.</w:t>
      </w:r>
    </w:p>
    <w:p w:rsidR="00F64BCD" w:rsidRPr="00DE6F41" w:rsidRDefault="00F64BCD" w:rsidP="00F64BCD">
      <w:pPr>
        <w:pStyle w:val="a5"/>
        <w:tabs>
          <w:tab w:val="left" w:pos="426"/>
        </w:tabs>
        <w:spacing w:after="0" w:line="240" w:lineRule="auto"/>
        <w:ind w:left="0"/>
        <w:jc w:val="both"/>
        <w:rPr>
          <w:rFonts w:ascii="Times New Roman" w:eastAsia="Calibri" w:hAnsi="Times New Roman" w:cs="Times New Roman"/>
          <w:b/>
          <w:sz w:val="28"/>
          <w:szCs w:val="28"/>
          <w:lang w:val="ru-RU"/>
        </w:rPr>
      </w:pPr>
    </w:p>
    <w:p w:rsidR="003960EA" w:rsidRDefault="003960EA" w:rsidP="00097CE6">
      <w:pPr>
        <w:tabs>
          <w:tab w:val="left" w:pos="6840"/>
        </w:tabs>
        <w:spacing w:after="0" w:line="240" w:lineRule="auto"/>
        <w:rPr>
          <w:rFonts w:ascii="Times New Roman" w:eastAsia="Calibri" w:hAnsi="Times New Roman" w:cs="Times New Roman"/>
          <w:i/>
          <w:sz w:val="28"/>
          <w:szCs w:val="28"/>
          <w:lang w:val="ru-RU"/>
        </w:rPr>
      </w:pPr>
      <w:r w:rsidRPr="00502117">
        <w:rPr>
          <w:rFonts w:ascii="Times New Roman" w:eastAsia="Calibri" w:hAnsi="Times New Roman" w:cs="Times New Roman"/>
          <w:b/>
          <w:sz w:val="28"/>
          <w:szCs w:val="28"/>
          <w:lang w:val="ru-RU"/>
        </w:rPr>
        <w:t>2.1 Диагностический алгоритм</w:t>
      </w:r>
      <w:r w:rsidR="00D06D72">
        <w:rPr>
          <w:rFonts w:ascii="Times New Roman" w:eastAsia="Calibri" w:hAnsi="Times New Roman" w:cs="Times New Roman"/>
          <w:b/>
          <w:sz w:val="28"/>
          <w:szCs w:val="28"/>
          <w:lang w:val="en-US"/>
        </w:rPr>
        <w:t>[1]</w:t>
      </w:r>
      <w:r w:rsidRPr="00502117">
        <w:rPr>
          <w:rFonts w:ascii="Times New Roman" w:eastAsia="Calibri" w:hAnsi="Times New Roman" w:cs="Times New Roman"/>
          <w:b/>
          <w:sz w:val="28"/>
          <w:szCs w:val="28"/>
          <w:lang w:val="ru-RU"/>
        </w:rPr>
        <w:t xml:space="preserve">: </w:t>
      </w:r>
      <w:r w:rsidR="00097CE6">
        <w:rPr>
          <w:rFonts w:ascii="Times New Roman" w:eastAsia="Calibri" w:hAnsi="Times New Roman" w:cs="Times New Roman"/>
          <w:b/>
          <w:sz w:val="28"/>
          <w:szCs w:val="28"/>
          <w:lang w:val="ru-RU"/>
        </w:rPr>
        <w:tab/>
      </w:r>
    </w:p>
    <w:p w:rsidR="00502117" w:rsidRPr="003960EA" w:rsidRDefault="00502117" w:rsidP="003960EA">
      <w:pPr>
        <w:spacing w:after="0" w:line="240" w:lineRule="auto"/>
        <w:rPr>
          <w:rFonts w:ascii="Times New Roman" w:eastAsia="Calibri" w:hAnsi="Times New Roman" w:cs="Times New Roman"/>
          <w:i/>
          <w:sz w:val="28"/>
          <w:szCs w:val="28"/>
          <w:lang w:val="ru-RU"/>
        </w:rPr>
      </w:pPr>
      <w:r w:rsidRPr="00502117">
        <w:rPr>
          <w:rFonts w:ascii="Times New Roman" w:eastAsia="Calibri" w:hAnsi="Times New Roman" w:cs="Times New Roman"/>
          <w:i/>
          <w:noProof/>
          <w:sz w:val="28"/>
          <w:szCs w:val="28"/>
          <w:lang w:val="ru-RU" w:eastAsia="ru-RU"/>
        </w:rPr>
        <w:drawing>
          <wp:inline distT="0" distB="0" distL="0" distR="0">
            <wp:extent cx="6374666" cy="409575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8279" t="24771" r="28372" b="11376"/>
                    <a:stretch/>
                  </pic:blipFill>
                  <pic:spPr bwMode="auto">
                    <a:xfrm>
                      <a:off x="0" y="0"/>
                      <a:ext cx="6377669" cy="4097679"/>
                    </a:xfrm>
                    <a:prstGeom prst="rect">
                      <a:avLst/>
                    </a:prstGeom>
                    <a:ln>
                      <a:noFill/>
                    </a:ln>
                    <a:extLst>
                      <a:ext uri="{53640926-AAD7-44D8-BBD7-CCE9431645EC}">
                        <a14:shadowObscured xmlns:a14="http://schemas.microsoft.com/office/drawing/2010/main"/>
                      </a:ext>
                    </a:extLst>
                  </pic:spPr>
                </pic:pic>
              </a:graphicData>
            </a:graphic>
          </wp:inline>
        </w:drawing>
      </w:r>
    </w:p>
    <w:p w:rsidR="008546EC" w:rsidRDefault="008546EC" w:rsidP="00FE33CC">
      <w:pPr>
        <w:spacing w:after="0" w:line="240" w:lineRule="auto"/>
        <w:jc w:val="both"/>
        <w:rPr>
          <w:rFonts w:ascii="Times New Roman" w:eastAsia="Times New Roman" w:hAnsi="Times New Roman" w:cs="Times New Roman"/>
          <w:b/>
          <w:sz w:val="28"/>
          <w:szCs w:val="28"/>
          <w:lang w:val="ru-RU" w:eastAsia="ru-RU"/>
        </w:rPr>
      </w:pPr>
    </w:p>
    <w:p w:rsidR="008546EC" w:rsidRPr="00DE6F41" w:rsidRDefault="003960EA" w:rsidP="00DE6F41">
      <w:pPr>
        <w:spacing w:after="0" w:line="240" w:lineRule="auto"/>
        <w:jc w:val="both"/>
        <w:rPr>
          <w:rStyle w:val="s0"/>
          <w:rFonts w:eastAsia="Times New Roman"/>
          <w:b/>
          <w:color w:val="auto"/>
          <w:sz w:val="28"/>
          <w:szCs w:val="28"/>
          <w:lang w:val="ru-RU" w:eastAsia="ru-RU"/>
        </w:rPr>
      </w:pPr>
      <w:r w:rsidRPr="003960EA">
        <w:rPr>
          <w:rFonts w:ascii="Times New Roman" w:eastAsia="Times New Roman" w:hAnsi="Times New Roman" w:cs="Times New Roman"/>
          <w:b/>
          <w:sz w:val="28"/>
          <w:szCs w:val="28"/>
          <w:lang w:val="ru-RU" w:eastAsia="ru-RU"/>
        </w:rPr>
        <w:t>2.2 Дифференциальный диагноз</w:t>
      </w:r>
      <w:r w:rsidR="00DE6F41">
        <w:rPr>
          <w:rFonts w:ascii="Times New Roman" w:eastAsia="Times New Roman" w:hAnsi="Times New Roman" w:cs="Times New Roman"/>
          <w:b/>
          <w:sz w:val="28"/>
          <w:szCs w:val="28"/>
          <w:lang w:val="ru-RU" w:eastAsia="ru-RU"/>
        </w:rPr>
        <w:t>:</w:t>
      </w:r>
    </w:p>
    <w:p w:rsidR="00FE33CC" w:rsidRPr="00DE6F41" w:rsidRDefault="008546EC" w:rsidP="00FE33CC">
      <w:pPr>
        <w:pStyle w:val="a4"/>
        <w:jc w:val="both"/>
        <w:rPr>
          <w:rStyle w:val="s0"/>
          <w:b/>
          <w:sz w:val="28"/>
          <w:szCs w:val="28"/>
        </w:rPr>
      </w:pPr>
      <w:r w:rsidRPr="00DE6F41">
        <w:rPr>
          <w:rStyle w:val="s0"/>
          <w:b/>
          <w:sz w:val="28"/>
          <w:szCs w:val="28"/>
        </w:rPr>
        <w:t xml:space="preserve">Таблица </w:t>
      </w:r>
      <w:r w:rsidR="00DE6F41">
        <w:rPr>
          <w:rStyle w:val="s0"/>
          <w:b/>
          <w:sz w:val="28"/>
          <w:szCs w:val="28"/>
        </w:rPr>
        <w:t>4</w:t>
      </w:r>
      <w:r w:rsidR="00C351BE" w:rsidRPr="00DE6F41">
        <w:rPr>
          <w:rStyle w:val="s0"/>
          <w:b/>
          <w:sz w:val="28"/>
          <w:szCs w:val="28"/>
        </w:rPr>
        <w:t>. Дифференциальная диагностика тиреотоксикоза</w:t>
      </w:r>
      <w:r w:rsidR="00DE6F41" w:rsidRPr="00DE6F41">
        <w:rPr>
          <w:rStyle w:val="s0"/>
          <w:b/>
          <w:sz w:val="28"/>
          <w:szCs w:val="28"/>
        </w:rPr>
        <w:t>:</w:t>
      </w:r>
    </w:p>
    <w:tbl>
      <w:tblPr>
        <w:tblStyle w:val="a6"/>
        <w:tblW w:w="0" w:type="auto"/>
        <w:tblInd w:w="108" w:type="dxa"/>
        <w:tblLook w:val="04A0" w:firstRow="1" w:lastRow="0" w:firstColumn="1" w:lastColumn="0" w:noHBand="0" w:noVBand="1"/>
      </w:tblPr>
      <w:tblGrid>
        <w:gridCol w:w="4536"/>
        <w:gridCol w:w="5387"/>
      </w:tblGrid>
      <w:tr w:rsidR="00FE33CC" w:rsidRPr="00DE6F41" w:rsidTr="00DE6F41">
        <w:tc>
          <w:tcPr>
            <w:tcW w:w="4536" w:type="dxa"/>
          </w:tcPr>
          <w:p w:rsidR="00FE33CC" w:rsidRPr="00DE6F41" w:rsidRDefault="00FE33CC" w:rsidP="00557486">
            <w:pPr>
              <w:pStyle w:val="a4"/>
              <w:jc w:val="center"/>
              <w:rPr>
                <w:rFonts w:ascii="Times New Roman" w:hAnsi="Times New Roman" w:cs="Times New Roman"/>
                <w:b/>
                <w:sz w:val="24"/>
                <w:szCs w:val="24"/>
              </w:rPr>
            </w:pPr>
            <w:r w:rsidRPr="00DE6F41">
              <w:rPr>
                <w:rFonts w:ascii="Times New Roman" w:hAnsi="Times New Roman" w:cs="Times New Roman"/>
                <w:b/>
                <w:sz w:val="24"/>
                <w:szCs w:val="24"/>
              </w:rPr>
              <w:t>Диагноз</w:t>
            </w:r>
          </w:p>
        </w:tc>
        <w:tc>
          <w:tcPr>
            <w:tcW w:w="5387" w:type="dxa"/>
          </w:tcPr>
          <w:p w:rsidR="00FE33CC" w:rsidRPr="00DE6F41" w:rsidRDefault="00FE33CC" w:rsidP="00557486">
            <w:pPr>
              <w:pStyle w:val="a4"/>
              <w:jc w:val="center"/>
              <w:rPr>
                <w:rFonts w:ascii="Times New Roman" w:hAnsi="Times New Roman" w:cs="Times New Roman"/>
                <w:b/>
                <w:sz w:val="24"/>
                <w:szCs w:val="24"/>
              </w:rPr>
            </w:pPr>
            <w:r w:rsidRPr="00DE6F41">
              <w:rPr>
                <w:rFonts w:ascii="Times New Roman" w:hAnsi="Times New Roman" w:cs="Times New Roman"/>
                <w:b/>
                <w:sz w:val="24"/>
                <w:szCs w:val="24"/>
              </w:rPr>
              <w:t>В пользу диагноза</w:t>
            </w:r>
          </w:p>
        </w:tc>
      </w:tr>
      <w:tr w:rsidR="00FE33CC" w:rsidRPr="00DE6F41" w:rsidTr="00DE6F41">
        <w:tc>
          <w:tcPr>
            <w:tcW w:w="4536" w:type="dxa"/>
          </w:tcPr>
          <w:p w:rsidR="00FE33CC" w:rsidRPr="00DE6F41" w:rsidRDefault="00FE33CC" w:rsidP="00557486">
            <w:pPr>
              <w:pStyle w:val="a4"/>
              <w:jc w:val="both"/>
              <w:rPr>
                <w:rFonts w:ascii="Times New Roman" w:hAnsi="Times New Roman" w:cs="Times New Roman"/>
                <w:sz w:val="24"/>
                <w:szCs w:val="24"/>
              </w:rPr>
            </w:pPr>
            <w:r w:rsidRPr="00DE6F41">
              <w:rPr>
                <w:rStyle w:val="s0"/>
                <w:sz w:val="24"/>
                <w:szCs w:val="24"/>
              </w:rPr>
              <w:t>Болезнь Грейвса</w:t>
            </w:r>
          </w:p>
        </w:tc>
        <w:tc>
          <w:tcPr>
            <w:tcW w:w="5387" w:type="dxa"/>
          </w:tcPr>
          <w:p w:rsidR="00FE33CC" w:rsidRPr="00DE6F41" w:rsidRDefault="00FE33CC" w:rsidP="00557486">
            <w:pPr>
              <w:pStyle w:val="a4"/>
              <w:jc w:val="both"/>
              <w:rPr>
                <w:rFonts w:ascii="Times New Roman" w:hAnsi="Times New Roman" w:cs="Times New Roman"/>
                <w:sz w:val="24"/>
                <w:szCs w:val="24"/>
              </w:rPr>
            </w:pPr>
            <w:r w:rsidRPr="00DE6F41">
              <w:rPr>
                <w:rStyle w:val="s0"/>
                <w:sz w:val="24"/>
                <w:szCs w:val="24"/>
              </w:rPr>
              <w:t>Диффузные изменения на сцинтиграмме, повышенный уровень антител к пероксидазе, наличие эндокринной офтальмопатии и претибиальной микседемы</w:t>
            </w:r>
          </w:p>
        </w:tc>
      </w:tr>
      <w:tr w:rsidR="00FE33CC" w:rsidRPr="00DE6F41" w:rsidTr="00DE6F41">
        <w:tc>
          <w:tcPr>
            <w:tcW w:w="4536" w:type="dxa"/>
          </w:tcPr>
          <w:p w:rsidR="00FE33CC" w:rsidRPr="00DE6F41" w:rsidRDefault="00FE33CC" w:rsidP="00557486">
            <w:pPr>
              <w:pStyle w:val="a4"/>
              <w:jc w:val="both"/>
              <w:rPr>
                <w:rStyle w:val="s0"/>
                <w:sz w:val="24"/>
                <w:szCs w:val="24"/>
              </w:rPr>
            </w:pPr>
            <w:r w:rsidRPr="00DE6F41">
              <w:rPr>
                <w:rStyle w:val="s0"/>
                <w:sz w:val="24"/>
                <w:szCs w:val="24"/>
              </w:rPr>
              <w:t>Автономные «горячие» узлы</w:t>
            </w:r>
          </w:p>
        </w:tc>
        <w:tc>
          <w:tcPr>
            <w:tcW w:w="5387" w:type="dxa"/>
          </w:tcPr>
          <w:p w:rsidR="00FE33CC" w:rsidRPr="00DE6F41" w:rsidRDefault="00FE33CC" w:rsidP="00557486">
            <w:pPr>
              <w:pStyle w:val="a4"/>
              <w:jc w:val="both"/>
              <w:rPr>
                <w:rStyle w:val="s0"/>
                <w:sz w:val="24"/>
                <w:szCs w:val="24"/>
              </w:rPr>
            </w:pPr>
            <w:r w:rsidRPr="00DE6F41">
              <w:rPr>
                <w:rStyle w:val="s0"/>
                <w:sz w:val="24"/>
                <w:szCs w:val="24"/>
              </w:rPr>
              <w:t>«Горячий» очаг на сканограмме</w:t>
            </w:r>
          </w:p>
        </w:tc>
      </w:tr>
      <w:tr w:rsidR="00FE33CC" w:rsidRPr="00DE6F41" w:rsidTr="00DE6F41">
        <w:tc>
          <w:tcPr>
            <w:tcW w:w="4536" w:type="dxa"/>
          </w:tcPr>
          <w:p w:rsidR="00FE33CC" w:rsidRPr="00DE6F41" w:rsidRDefault="00FE33CC" w:rsidP="00557486">
            <w:pPr>
              <w:pStyle w:val="a4"/>
              <w:jc w:val="both"/>
              <w:rPr>
                <w:rStyle w:val="s0"/>
                <w:sz w:val="24"/>
                <w:szCs w:val="24"/>
              </w:rPr>
            </w:pPr>
            <w:r w:rsidRPr="00DE6F41">
              <w:rPr>
                <w:rStyle w:val="s0"/>
                <w:sz w:val="24"/>
                <w:szCs w:val="24"/>
              </w:rPr>
              <w:t>Подострый тиреоидит де Кервена</w:t>
            </w:r>
          </w:p>
        </w:tc>
        <w:tc>
          <w:tcPr>
            <w:tcW w:w="5387" w:type="dxa"/>
          </w:tcPr>
          <w:p w:rsidR="00FE33CC" w:rsidRPr="00DE6F41" w:rsidRDefault="00FE33CC" w:rsidP="00557486">
            <w:pPr>
              <w:pStyle w:val="a4"/>
              <w:jc w:val="both"/>
              <w:rPr>
                <w:rStyle w:val="s0"/>
                <w:sz w:val="24"/>
                <w:szCs w:val="24"/>
              </w:rPr>
            </w:pPr>
            <w:r w:rsidRPr="00DE6F41">
              <w:rPr>
                <w:rStyle w:val="s0"/>
                <w:sz w:val="24"/>
                <w:szCs w:val="24"/>
              </w:rPr>
              <w:t>Щитовидная железа не визуализируется на сканограмме, повышенные уровни СОЭ и тиреоглобулина, болевой синдром</w:t>
            </w:r>
          </w:p>
        </w:tc>
      </w:tr>
      <w:tr w:rsidR="00FE33CC" w:rsidRPr="00DE6F41" w:rsidTr="00DE6F41">
        <w:tc>
          <w:tcPr>
            <w:tcW w:w="4536" w:type="dxa"/>
          </w:tcPr>
          <w:p w:rsidR="00FE33CC" w:rsidRPr="00DE6F41" w:rsidRDefault="00FE33CC" w:rsidP="00FE33CC">
            <w:pPr>
              <w:pStyle w:val="a4"/>
              <w:jc w:val="both"/>
              <w:rPr>
                <w:rStyle w:val="s0"/>
                <w:sz w:val="24"/>
                <w:szCs w:val="24"/>
              </w:rPr>
            </w:pPr>
            <w:r w:rsidRPr="00DE6F41">
              <w:rPr>
                <w:rStyle w:val="s0"/>
                <w:sz w:val="24"/>
                <w:szCs w:val="24"/>
              </w:rPr>
              <w:t>ТТГ-продуцирующая аденома гипофиза</w:t>
            </w:r>
          </w:p>
        </w:tc>
        <w:tc>
          <w:tcPr>
            <w:tcW w:w="5387" w:type="dxa"/>
          </w:tcPr>
          <w:p w:rsidR="00FE33CC" w:rsidRPr="00DE6F41" w:rsidRDefault="00FE33CC" w:rsidP="00557486">
            <w:pPr>
              <w:pStyle w:val="a4"/>
              <w:jc w:val="both"/>
              <w:rPr>
                <w:rStyle w:val="s0"/>
                <w:sz w:val="24"/>
                <w:szCs w:val="24"/>
              </w:rPr>
            </w:pPr>
            <w:r w:rsidRPr="00DE6F41">
              <w:rPr>
                <w:rStyle w:val="s0"/>
                <w:sz w:val="24"/>
                <w:szCs w:val="24"/>
              </w:rPr>
              <w:t>Увеличение уровня ТТГ, отсутствие реакции ТТГ на стимуляцию тиролиберином</w:t>
            </w:r>
          </w:p>
        </w:tc>
      </w:tr>
      <w:tr w:rsidR="00FE33CC" w:rsidRPr="00DE6F41" w:rsidTr="00DE6F41">
        <w:tc>
          <w:tcPr>
            <w:tcW w:w="4536" w:type="dxa"/>
          </w:tcPr>
          <w:p w:rsidR="00FE33CC" w:rsidRPr="00DE6F41" w:rsidRDefault="00FE33CC" w:rsidP="00557486">
            <w:pPr>
              <w:pStyle w:val="a4"/>
              <w:jc w:val="both"/>
              <w:rPr>
                <w:rStyle w:val="s0"/>
                <w:sz w:val="24"/>
                <w:szCs w:val="24"/>
              </w:rPr>
            </w:pPr>
            <w:r w:rsidRPr="00DE6F41">
              <w:rPr>
                <w:rStyle w:val="s0"/>
                <w:sz w:val="24"/>
                <w:szCs w:val="24"/>
              </w:rPr>
              <w:t>Хориокарцинома</w:t>
            </w:r>
          </w:p>
        </w:tc>
        <w:tc>
          <w:tcPr>
            <w:tcW w:w="5387" w:type="dxa"/>
          </w:tcPr>
          <w:p w:rsidR="00FE33CC" w:rsidRPr="00DE6F41" w:rsidRDefault="00FE33CC" w:rsidP="00557486">
            <w:pPr>
              <w:pStyle w:val="a4"/>
              <w:jc w:val="both"/>
              <w:rPr>
                <w:rStyle w:val="s0"/>
                <w:sz w:val="24"/>
                <w:szCs w:val="24"/>
              </w:rPr>
            </w:pPr>
            <w:r w:rsidRPr="00DE6F41">
              <w:rPr>
                <w:rStyle w:val="s0"/>
                <w:sz w:val="24"/>
                <w:szCs w:val="24"/>
              </w:rPr>
              <w:t>сильное повышение уровня хорионического гонадотропина человека</w:t>
            </w:r>
          </w:p>
        </w:tc>
      </w:tr>
      <w:tr w:rsidR="00FE33CC" w:rsidRPr="00DE6F41" w:rsidTr="00DE6F41">
        <w:tc>
          <w:tcPr>
            <w:tcW w:w="4536" w:type="dxa"/>
          </w:tcPr>
          <w:p w:rsidR="00FE33CC" w:rsidRPr="00DE6F41" w:rsidRDefault="00FE33CC" w:rsidP="00FE33CC">
            <w:pPr>
              <w:pStyle w:val="a4"/>
              <w:jc w:val="both"/>
              <w:rPr>
                <w:rStyle w:val="s0"/>
                <w:sz w:val="24"/>
                <w:szCs w:val="24"/>
              </w:rPr>
            </w:pPr>
            <w:r w:rsidRPr="00DE6F41">
              <w:rPr>
                <w:rStyle w:val="s0"/>
                <w:sz w:val="24"/>
                <w:szCs w:val="24"/>
              </w:rPr>
              <w:t>Метастазы рака ЩЖ</w:t>
            </w:r>
          </w:p>
        </w:tc>
        <w:tc>
          <w:tcPr>
            <w:tcW w:w="5387" w:type="dxa"/>
          </w:tcPr>
          <w:p w:rsidR="00FE33CC" w:rsidRPr="00DE6F41" w:rsidRDefault="00FE33CC" w:rsidP="00557486">
            <w:pPr>
              <w:pStyle w:val="a4"/>
              <w:jc w:val="both"/>
              <w:rPr>
                <w:rStyle w:val="s0"/>
                <w:sz w:val="24"/>
                <w:szCs w:val="24"/>
              </w:rPr>
            </w:pPr>
            <w:r w:rsidRPr="00DE6F41">
              <w:rPr>
                <w:rStyle w:val="s0"/>
                <w:sz w:val="24"/>
                <w:szCs w:val="24"/>
              </w:rPr>
              <w:t>В большинстве случаев была предшествующая тиреоидэктомия</w:t>
            </w:r>
          </w:p>
        </w:tc>
      </w:tr>
      <w:tr w:rsidR="00FE33CC" w:rsidRPr="00DE6F41" w:rsidTr="00DE6F41">
        <w:tc>
          <w:tcPr>
            <w:tcW w:w="4536" w:type="dxa"/>
          </w:tcPr>
          <w:p w:rsidR="00FE33CC" w:rsidRPr="00DE6F41" w:rsidRDefault="00FE33CC" w:rsidP="00557486">
            <w:pPr>
              <w:pStyle w:val="a4"/>
              <w:jc w:val="both"/>
              <w:rPr>
                <w:rStyle w:val="s0"/>
                <w:sz w:val="24"/>
                <w:szCs w:val="24"/>
              </w:rPr>
            </w:pPr>
            <w:r w:rsidRPr="00DE6F41">
              <w:rPr>
                <w:rStyle w:val="s0"/>
                <w:sz w:val="24"/>
                <w:szCs w:val="24"/>
              </w:rPr>
              <w:t>Субклинический тиреотоксикоз</w:t>
            </w:r>
          </w:p>
        </w:tc>
        <w:tc>
          <w:tcPr>
            <w:tcW w:w="5387" w:type="dxa"/>
          </w:tcPr>
          <w:p w:rsidR="00FE33CC" w:rsidRPr="00DE6F41" w:rsidRDefault="00FE33CC" w:rsidP="00557486">
            <w:pPr>
              <w:pStyle w:val="a4"/>
              <w:jc w:val="both"/>
              <w:rPr>
                <w:rStyle w:val="s0"/>
                <w:sz w:val="24"/>
                <w:szCs w:val="24"/>
              </w:rPr>
            </w:pPr>
            <w:r w:rsidRPr="00DE6F41">
              <w:rPr>
                <w:rStyle w:val="s0"/>
                <w:sz w:val="24"/>
                <w:szCs w:val="24"/>
              </w:rPr>
              <w:t>Захват йода щитовидной железой может быть нормальным</w:t>
            </w:r>
          </w:p>
        </w:tc>
      </w:tr>
      <w:tr w:rsidR="00FE33CC" w:rsidRPr="00DE6F41" w:rsidTr="00DE6F41">
        <w:tc>
          <w:tcPr>
            <w:tcW w:w="4536" w:type="dxa"/>
          </w:tcPr>
          <w:p w:rsidR="00FE33CC" w:rsidRPr="00DE6F41" w:rsidRDefault="00FE33CC" w:rsidP="00557486">
            <w:pPr>
              <w:pStyle w:val="a4"/>
              <w:jc w:val="both"/>
              <w:rPr>
                <w:rStyle w:val="s0"/>
                <w:sz w:val="24"/>
                <w:szCs w:val="24"/>
              </w:rPr>
            </w:pPr>
            <w:r w:rsidRPr="00DE6F41">
              <w:rPr>
                <w:rStyle w:val="s0"/>
                <w:sz w:val="24"/>
                <w:szCs w:val="24"/>
              </w:rPr>
              <w:lastRenderedPageBreak/>
              <w:t>Рецидив тиреотоксикоза</w:t>
            </w:r>
          </w:p>
        </w:tc>
        <w:tc>
          <w:tcPr>
            <w:tcW w:w="5387" w:type="dxa"/>
          </w:tcPr>
          <w:p w:rsidR="00FE33CC" w:rsidRPr="00DE6F41" w:rsidRDefault="00FE33CC" w:rsidP="00557486">
            <w:pPr>
              <w:pStyle w:val="a4"/>
              <w:jc w:val="both"/>
              <w:rPr>
                <w:rStyle w:val="s0"/>
                <w:sz w:val="24"/>
                <w:szCs w:val="24"/>
              </w:rPr>
            </w:pPr>
            <w:r w:rsidRPr="00DE6F41">
              <w:rPr>
                <w:rStyle w:val="s0"/>
                <w:sz w:val="24"/>
                <w:szCs w:val="24"/>
              </w:rPr>
              <w:t>После лечения диффузного токсического зоба</w:t>
            </w:r>
          </w:p>
        </w:tc>
      </w:tr>
    </w:tbl>
    <w:p w:rsidR="00FE33CC" w:rsidRPr="00FE33CC" w:rsidRDefault="00FE33CC" w:rsidP="00FE33CC">
      <w:pPr>
        <w:pStyle w:val="a4"/>
        <w:jc w:val="both"/>
        <w:rPr>
          <w:rFonts w:ascii="Times New Roman" w:hAnsi="Times New Roman" w:cs="Times New Roman"/>
          <w:sz w:val="28"/>
          <w:szCs w:val="28"/>
        </w:rPr>
      </w:pPr>
      <w:r w:rsidRPr="00FE33CC">
        <w:rPr>
          <w:rStyle w:val="s0"/>
          <w:sz w:val="28"/>
          <w:szCs w:val="28"/>
        </w:rPr>
        <w:t>Кроме того, проводится дифференциальная диагностика с состояниями, сходными по клинической картине с тиреотоксикозом и случаями супрессии уровня ТТГ без тиреотоксикоза:</w:t>
      </w:r>
    </w:p>
    <w:p w:rsidR="00FE33CC" w:rsidRDefault="00FE33CC" w:rsidP="00DE6F41">
      <w:pPr>
        <w:pStyle w:val="a4"/>
        <w:numPr>
          <w:ilvl w:val="0"/>
          <w:numId w:val="32"/>
        </w:numPr>
        <w:tabs>
          <w:tab w:val="left" w:pos="426"/>
        </w:tabs>
        <w:ind w:left="0" w:firstLine="0"/>
        <w:jc w:val="both"/>
        <w:rPr>
          <w:rStyle w:val="s0"/>
          <w:sz w:val="28"/>
          <w:szCs w:val="28"/>
        </w:rPr>
      </w:pPr>
      <w:r w:rsidRPr="00FE33CC">
        <w:rPr>
          <w:rStyle w:val="s0"/>
          <w:sz w:val="28"/>
          <w:szCs w:val="28"/>
        </w:rPr>
        <w:t>Тревожные состояния</w:t>
      </w:r>
      <w:r w:rsidR="00DE6F41">
        <w:rPr>
          <w:rStyle w:val="s0"/>
          <w:sz w:val="28"/>
          <w:szCs w:val="28"/>
        </w:rPr>
        <w:t>;</w:t>
      </w:r>
    </w:p>
    <w:p w:rsidR="00FE33CC" w:rsidRDefault="00FE33CC" w:rsidP="00DE6F41">
      <w:pPr>
        <w:pStyle w:val="a4"/>
        <w:numPr>
          <w:ilvl w:val="0"/>
          <w:numId w:val="32"/>
        </w:numPr>
        <w:tabs>
          <w:tab w:val="left" w:pos="426"/>
        </w:tabs>
        <w:ind w:left="0" w:firstLine="0"/>
        <w:jc w:val="both"/>
        <w:rPr>
          <w:rStyle w:val="s0"/>
          <w:sz w:val="28"/>
          <w:szCs w:val="28"/>
        </w:rPr>
      </w:pPr>
      <w:r w:rsidRPr="00DE6F41">
        <w:rPr>
          <w:rStyle w:val="s0"/>
          <w:sz w:val="28"/>
          <w:szCs w:val="28"/>
        </w:rPr>
        <w:t>Феохромоцитома</w:t>
      </w:r>
      <w:r w:rsidR="00DE6F41">
        <w:rPr>
          <w:rStyle w:val="s0"/>
          <w:sz w:val="28"/>
          <w:szCs w:val="28"/>
        </w:rPr>
        <w:t>;</w:t>
      </w:r>
    </w:p>
    <w:p w:rsidR="00FE33CC" w:rsidRPr="00DE6F41" w:rsidRDefault="00FE33CC" w:rsidP="00DE6F41">
      <w:pPr>
        <w:pStyle w:val="a4"/>
        <w:numPr>
          <w:ilvl w:val="0"/>
          <w:numId w:val="32"/>
        </w:numPr>
        <w:tabs>
          <w:tab w:val="left" w:pos="426"/>
        </w:tabs>
        <w:ind w:left="0" w:firstLine="0"/>
        <w:jc w:val="both"/>
        <w:rPr>
          <w:rStyle w:val="s0"/>
          <w:sz w:val="28"/>
          <w:szCs w:val="28"/>
        </w:rPr>
      </w:pPr>
      <w:r w:rsidRPr="00DE6F41">
        <w:rPr>
          <w:rStyle w:val="s0"/>
          <w:sz w:val="28"/>
          <w:szCs w:val="28"/>
        </w:rPr>
        <w:t>Синдром эутиреоидной патологии (супрессия уровня ТТГ при тяжелой сомат</w:t>
      </w:r>
      <w:r w:rsidR="008658D7" w:rsidRPr="00DE6F41">
        <w:rPr>
          <w:rStyle w:val="s0"/>
          <w:sz w:val="28"/>
          <w:szCs w:val="28"/>
        </w:rPr>
        <w:t>ической нетиреоидной патологии).</w:t>
      </w:r>
    </w:p>
    <w:p w:rsidR="00FE33CC" w:rsidRDefault="00FE33CC" w:rsidP="00FE33CC">
      <w:pPr>
        <w:spacing w:after="0" w:line="240" w:lineRule="auto"/>
        <w:jc w:val="both"/>
        <w:rPr>
          <w:rFonts w:ascii="Times New Roman" w:eastAsia="Times New Roman" w:hAnsi="Times New Roman" w:cs="Times New Roman"/>
          <w:sz w:val="28"/>
          <w:szCs w:val="28"/>
          <w:lang w:val="ru-RU" w:eastAsia="ru-RU"/>
        </w:rPr>
      </w:pPr>
    </w:p>
    <w:p w:rsidR="001F102A" w:rsidRPr="00F64BCD" w:rsidRDefault="003960EA" w:rsidP="001F102A">
      <w:pPr>
        <w:pStyle w:val="a5"/>
        <w:numPr>
          <w:ilvl w:val="0"/>
          <w:numId w:val="2"/>
        </w:numPr>
        <w:tabs>
          <w:tab w:val="left" w:pos="426"/>
        </w:tabs>
        <w:spacing w:after="0" w:line="240" w:lineRule="auto"/>
        <w:ind w:left="0" w:firstLine="0"/>
        <w:jc w:val="both"/>
        <w:rPr>
          <w:rFonts w:ascii="Times New Roman" w:eastAsia="Times New Roman" w:hAnsi="Times New Roman" w:cs="Times New Roman"/>
          <w:sz w:val="28"/>
          <w:szCs w:val="28"/>
          <w:lang w:val="ru-RU" w:eastAsia="ru-RU"/>
        </w:rPr>
      </w:pPr>
      <w:r w:rsidRPr="00DE6F41">
        <w:rPr>
          <w:rFonts w:ascii="Times New Roman" w:eastAsia="Times New Roman" w:hAnsi="Times New Roman" w:cs="Times New Roman"/>
          <w:b/>
          <w:sz w:val="28"/>
          <w:szCs w:val="28"/>
          <w:lang w:val="ru-RU" w:eastAsia="ru-RU"/>
        </w:rPr>
        <w:t xml:space="preserve">ТАКТИКА </w:t>
      </w:r>
      <w:r w:rsidR="00FE33CC" w:rsidRPr="00DE6F41">
        <w:rPr>
          <w:rFonts w:ascii="Times New Roman" w:eastAsia="Times New Roman" w:hAnsi="Times New Roman" w:cs="Times New Roman"/>
          <w:b/>
          <w:sz w:val="28"/>
          <w:szCs w:val="28"/>
          <w:lang w:val="ru-RU" w:eastAsia="ru-RU"/>
        </w:rPr>
        <w:t>ЛЕЧЕНИЯНА АМБУЛАТОРНОМ УРОВНЕ</w:t>
      </w:r>
      <w:r w:rsidR="00DE6F41" w:rsidRPr="00DE6F41">
        <w:rPr>
          <w:rStyle w:val="s0"/>
          <w:b/>
          <w:sz w:val="28"/>
          <w:szCs w:val="28"/>
        </w:rPr>
        <w:t>[</w:t>
      </w:r>
      <w:r w:rsidR="00DE6F41" w:rsidRPr="00DE6F41">
        <w:rPr>
          <w:rStyle w:val="s0"/>
          <w:b/>
          <w:sz w:val="28"/>
          <w:szCs w:val="28"/>
          <w:lang w:val="ru-RU"/>
        </w:rPr>
        <w:t>3</w:t>
      </w:r>
      <w:r w:rsidR="00DE6F41" w:rsidRPr="00DE6F41">
        <w:rPr>
          <w:rStyle w:val="s0"/>
          <w:b/>
          <w:sz w:val="28"/>
          <w:szCs w:val="28"/>
        </w:rPr>
        <w:t>-6]</w:t>
      </w:r>
      <w:r w:rsidRPr="00DE6F41">
        <w:rPr>
          <w:rFonts w:ascii="Times New Roman" w:eastAsia="Times New Roman" w:hAnsi="Times New Roman" w:cs="Times New Roman"/>
          <w:b/>
          <w:sz w:val="28"/>
          <w:szCs w:val="28"/>
          <w:lang w:val="ru-RU" w:eastAsia="ru-RU"/>
        </w:rPr>
        <w:t>:</w:t>
      </w:r>
      <w:r w:rsidR="00F64BCD">
        <w:rPr>
          <w:rFonts w:ascii="Times New Roman" w:eastAsia="Times New Roman" w:hAnsi="Times New Roman" w:cs="Times New Roman"/>
          <w:b/>
          <w:sz w:val="28"/>
          <w:szCs w:val="28"/>
          <w:lang w:val="ru-RU" w:eastAsia="ru-RU"/>
        </w:rPr>
        <w:t xml:space="preserve"> </w:t>
      </w:r>
      <w:r w:rsidR="00F64BCD" w:rsidRPr="00F64BCD">
        <w:rPr>
          <w:rFonts w:ascii="Times New Roman" w:eastAsia="Times New Roman" w:hAnsi="Times New Roman" w:cs="Times New Roman"/>
          <w:sz w:val="28"/>
          <w:szCs w:val="28"/>
          <w:lang w:val="ru-RU" w:eastAsia="ru-RU"/>
        </w:rPr>
        <w:t>д</w:t>
      </w:r>
      <w:r w:rsidR="005F2DDE" w:rsidRPr="00F64BCD">
        <w:rPr>
          <w:rFonts w:ascii="Times New Roman" w:eastAsia="Times New Roman" w:hAnsi="Times New Roman" w:cs="Times New Roman"/>
          <w:sz w:val="28"/>
          <w:szCs w:val="28"/>
          <w:lang w:val="ru-RU" w:eastAsia="ru-RU"/>
        </w:rPr>
        <w:t>ети и подростки</w:t>
      </w:r>
      <w:r w:rsidR="001F102A" w:rsidRPr="00F64BCD">
        <w:rPr>
          <w:rFonts w:ascii="Times New Roman" w:eastAsia="Times New Roman" w:hAnsi="Times New Roman" w:cs="Times New Roman"/>
          <w:sz w:val="28"/>
          <w:szCs w:val="28"/>
          <w:lang w:val="ru-RU" w:eastAsia="ru-RU"/>
        </w:rPr>
        <w:t xml:space="preserve"> с ранее диагностированной болезнью Грейвса без декомпенсации заболевания, не требующие проведения радиойодтерапии, хирургического лечения, без тиреотоксического криза подлежат амбулаторному лечению</w:t>
      </w:r>
      <w:r w:rsidR="001F102A" w:rsidRPr="00F64BCD">
        <w:rPr>
          <w:rFonts w:ascii="Times New Roman" w:eastAsia="Times New Roman" w:hAnsi="Times New Roman" w:cs="Times New Roman"/>
          <w:b/>
          <w:sz w:val="28"/>
          <w:szCs w:val="28"/>
          <w:lang w:val="ru-RU" w:eastAsia="ru-RU"/>
        </w:rPr>
        <w:t>.</w:t>
      </w:r>
    </w:p>
    <w:p w:rsidR="00DE6F41" w:rsidRPr="00DE6F41" w:rsidRDefault="00DE6F41" w:rsidP="00DE6F41">
      <w:pPr>
        <w:pStyle w:val="a5"/>
        <w:tabs>
          <w:tab w:val="left" w:pos="426"/>
        </w:tabs>
        <w:spacing w:after="0" w:line="240" w:lineRule="auto"/>
        <w:ind w:left="0"/>
        <w:jc w:val="both"/>
        <w:rPr>
          <w:rFonts w:ascii="Times New Roman" w:eastAsia="Times New Roman" w:hAnsi="Times New Roman" w:cs="Times New Roman"/>
          <w:sz w:val="28"/>
          <w:szCs w:val="28"/>
          <w:lang w:val="ru-RU" w:eastAsia="ru-RU"/>
        </w:rPr>
      </w:pPr>
    </w:p>
    <w:p w:rsidR="00FE33CC" w:rsidRPr="00DE6F41" w:rsidRDefault="003960EA" w:rsidP="00DE6F41">
      <w:pPr>
        <w:pStyle w:val="a5"/>
        <w:numPr>
          <w:ilvl w:val="1"/>
          <w:numId w:val="33"/>
        </w:numPr>
        <w:tabs>
          <w:tab w:val="left" w:pos="567"/>
        </w:tabs>
        <w:spacing w:after="0" w:line="240" w:lineRule="auto"/>
        <w:jc w:val="both"/>
        <w:rPr>
          <w:rFonts w:ascii="Times New Roman" w:eastAsia="Times New Roman" w:hAnsi="Times New Roman" w:cs="Times New Roman"/>
          <w:b/>
          <w:sz w:val="28"/>
          <w:szCs w:val="28"/>
          <w:lang w:val="ru-RU" w:eastAsia="ru-RU"/>
        </w:rPr>
      </w:pPr>
      <w:r w:rsidRPr="00DE6F41">
        <w:rPr>
          <w:rFonts w:ascii="Times New Roman" w:eastAsia="Times New Roman" w:hAnsi="Times New Roman" w:cs="Times New Roman"/>
          <w:b/>
          <w:sz w:val="28"/>
          <w:szCs w:val="28"/>
          <w:lang w:val="ru-RU" w:eastAsia="ru-RU"/>
        </w:rPr>
        <w:t>Немедикаментозное лечение</w:t>
      </w:r>
      <w:r w:rsidR="00DE6F41">
        <w:rPr>
          <w:rFonts w:ascii="Times New Roman" w:eastAsia="Times New Roman" w:hAnsi="Times New Roman" w:cs="Times New Roman"/>
          <w:b/>
          <w:sz w:val="28"/>
          <w:szCs w:val="28"/>
          <w:lang w:val="ru-RU" w:eastAsia="ru-RU"/>
        </w:rPr>
        <w:t>:</w:t>
      </w:r>
    </w:p>
    <w:p w:rsidR="00FE33CC" w:rsidRPr="00DE6F41" w:rsidRDefault="00577344" w:rsidP="00DE6F41">
      <w:pPr>
        <w:pStyle w:val="a4"/>
        <w:numPr>
          <w:ilvl w:val="0"/>
          <w:numId w:val="34"/>
        </w:numPr>
        <w:tabs>
          <w:tab w:val="left" w:pos="426"/>
        </w:tabs>
        <w:ind w:left="0" w:firstLine="0"/>
        <w:jc w:val="both"/>
        <w:rPr>
          <w:rStyle w:val="s0"/>
          <w:color w:val="auto"/>
          <w:sz w:val="28"/>
          <w:szCs w:val="28"/>
        </w:rPr>
      </w:pPr>
      <w:r>
        <w:rPr>
          <w:rStyle w:val="s0"/>
          <w:b/>
          <w:sz w:val="28"/>
          <w:szCs w:val="28"/>
        </w:rPr>
        <w:t>Р</w:t>
      </w:r>
      <w:r w:rsidR="00FE33CC" w:rsidRPr="00577344">
        <w:rPr>
          <w:rStyle w:val="s0"/>
          <w:b/>
          <w:sz w:val="28"/>
          <w:szCs w:val="28"/>
        </w:rPr>
        <w:t>ежим</w:t>
      </w:r>
      <w:r w:rsidR="00FE33CC" w:rsidRPr="00FE33CC">
        <w:rPr>
          <w:rStyle w:val="s0"/>
          <w:sz w:val="28"/>
          <w:szCs w:val="28"/>
        </w:rPr>
        <w:t xml:space="preserve"> зависит от тяжести состояния и наличия осложнений. Исключить физические нагрузки, т.к. при тиреотоксикозе усиливается мышечная слабость и утомляемость, нарушается терморегуляция, увеличивается нагрузка на сердце.</w:t>
      </w:r>
    </w:p>
    <w:p w:rsidR="00FE33CC" w:rsidRPr="00DE6F41" w:rsidRDefault="00577344" w:rsidP="00DE6F41">
      <w:pPr>
        <w:pStyle w:val="a4"/>
        <w:numPr>
          <w:ilvl w:val="0"/>
          <w:numId w:val="34"/>
        </w:numPr>
        <w:tabs>
          <w:tab w:val="left" w:pos="426"/>
        </w:tabs>
        <w:ind w:left="0" w:firstLine="0"/>
        <w:jc w:val="both"/>
        <w:rPr>
          <w:rStyle w:val="s0"/>
          <w:color w:val="auto"/>
          <w:sz w:val="28"/>
          <w:szCs w:val="28"/>
        </w:rPr>
      </w:pPr>
      <w:r w:rsidRPr="00DE6F41">
        <w:rPr>
          <w:rStyle w:val="s0"/>
          <w:b/>
          <w:sz w:val="28"/>
          <w:szCs w:val="28"/>
        </w:rPr>
        <w:t>Диета</w:t>
      </w:r>
      <w:r w:rsidRPr="00DE6F41">
        <w:rPr>
          <w:rStyle w:val="s0"/>
          <w:sz w:val="28"/>
          <w:szCs w:val="28"/>
        </w:rPr>
        <w:t xml:space="preserve">: </w:t>
      </w:r>
      <w:r w:rsidR="00FE33CC" w:rsidRPr="00DE6F41">
        <w:rPr>
          <w:rStyle w:val="s0"/>
          <w:sz w:val="28"/>
          <w:szCs w:val="28"/>
        </w:rPr>
        <w:t>до установления эутиреоза необходимо ограничить поступление в организм йода с контрастными веществами, т.к. йод в большинстве случаев способствует развитию тиреотоксикоза</w:t>
      </w:r>
      <w:r w:rsidRPr="00DE6F41">
        <w:rPr>
          <w:rStyle w:val="s0"/>
          <w:sz w:val="28"/>
          <w:szCs w:val="28"/>
        </w:rPr>
        <w:t xml:space="preserve">. Следует </w:t>
      </w:r>
      <w:r w:rsidR="00FE33CC" w:rsidRPr="00DE6F41">
        <w:rPr>
          <w:rStyle w:val="s0"/>
          <w:sz w:val="28"/>
          <w:szCs w:val="28"/>
        </w:rPr>
        <w:t>исключить кофеин, т.к. кофеин может усиливать симптомы тиреотоксикоза</w:t>
      </w:r>
    </w:p>
    <w:p w:rsidR="00FE33CC" w:rsidRPr="003960EA" w:rsidRDefault="00FE33CC" w:rsidP="00FE33CC">
      <w:pPr>
        <w:tabs>
          <w:tab w:val="left" w:pos="567"/>
        </w:tabs>
        <w:spacing w:after="0" w:line="240" w:lineRule="auto"/>
        <w:contextualSpacing/>
        <w:jc w:val="both"/>
        <w:rPr>
          <w:rFonts w:ascii="Times New Roman" w:eastAsia="Times New Roman" w:hAnsi="Times New Roman" w:cs="Times New Roman"/>
          <w:sz w:val="28"/>
          <w:szCs w:val="28"/>
          <w:lang w:val="ru-RU" w:eastAsia="ru-RU"/>
        </w:rPr>
      </w:pPr>
    </w:p>
    <w:p w:rsidR="00FE33CC" w:rsidRPr="00FE33CC" w:rsidRDefault="00DE6F41" w:rsidP="00FE33CC">
      <w:pPr>
        <w:pStyle w:val="a4"/>
        <w:jc w:val="both"/>
        <w:rPr>
          <w:rStyle w:val="s0"/>
          <w:b/>
          <w:sz w:val="28"/>
          <w:szCs w:val="28"/>
        </w:rPr>
      </w:pPr>
      <w:r>
        <w:rPr>
          <w:rFonts w:ascii="Times New Roman" w:eastAsia="Times New Roman" w:hAnsi="Times New Roman" w:cs="Times New Roman"/>
          <w:b/>
          <w:sz w:val="28"/>
          <w:szCs w:val="28"/>
        </w:rPr>
        <w:t xml:space="preserve">3.2 </w:t>
      </w:r>
      <w:r w:rsidR="00FE33CC" w:rsidRPr="00FE33CC">
        <w:rPr>
          <w:rStyle w:val="s0"/>
          <w:b/>
          <w:sz w:val="28"/>
          <w:szCs w:val="28"/>
        </w:rPr>
        <w:t>Медикаментозное лечение</w:t>
      </w:r>
      <w:r w:rsidR="001A19BA" w:rsidRPr="00DE6F41">
        <w:rPr>
          <w:rStyle w:val="s0"/>
          <w:b/>
          <w:sz w:val="28"/>
          <w:szCs w:val="28"/>
        </w:rPr>
        <w:t>[</w:t>
      </w:r>
      <w:r w:rsidR="00555530">
        <w:rPr>
          <w:rStyle w:val="s0"/>
          <w:b/>
          <w:sz w:val="28"/>
          <w:szCs w:val="28"/>
        </w:rPr>
        <w:t>3</w:t>
      </w:r>
      <w:r w:rsidR="001A19BA" w:rsidRPr="00DE6F41">
        <w:rPr>
          <w:rStyle w:val="s0"/>
          <w:b/>
          <w:sz w:val="28"/>
          <w:szCs w:val="28"/>
        </w:rPr>
        <w:t>-6</w:t>
      </w:r>
      <w:r w:rsidR="001F713A" w:rsidRPr="00DE6F41">
        <w:rPr>
          <w:rStyle w:val="s0"/>
          <w:b/>
          <w:sz w:val="28"/>
          <w:szCs w:val="28"/>
        </w:rPr>
        <w:t>]</w:t>
      </w:r>
      <w:r w:rsidR="00FE33CC" w:rsidRPr="00DE6F41">
        <w:rPr>
          <w:rStyle w:val="s0"/>
          <w:b/>
          <w:sz w:val="28"/>
          <w:szCs w:val="28"/>
        </w:rPr>
        <w:t>:</w:t>
      </w:r>
    </w:p>
    <w:p w:rsidR="00BD2833" w:rsidRDefault="00FE33CC" w:rsidP="00FE33CC">
      <w:pPr>
        <w:pStyle w:val="a4"/>
        <w:jc w:val="both"/>
        <w:rPr>
          <w:rStyle w:val="s0"/>
          <w:sz w:val="28"/>
          <w:szCs w:val="28"/>
        </w:rPr>
      </w:pPr>
      <w:r w:rsidRPr="00FE33CC">
        <w:rPr>
          <w:rStyle w:val="s0"/>
          <w:i/>
          <w:sz w:val="28"/>
          <w:szCs w:val="28"/>
        </w:rPr>
        <w:t>Консервативная тиреостатическая терапия</w:t>
      </w:r>
      <w:r w:rsidR="00555530">
        <w:rPr>
          <w:rStyle w:val="s0"/>
          <w:sz w:val="28"/>
          <w:szCs w:val="28"/>
        </w:rPr>
        <w:t>:</w:t>
      </w:r>
    </w:p>
    <w:p w:rsidR="004A48B4" w:rsidRDefault="00FE33CC" w:rsidP="00555530">
      <w:pPr>
        <w:pStyle w:val="a4"/>
        <w:jc w:val="both"/>
        <w:rPr>
          <w:rStyle w:val="s0"/>
          <w:sz w:val="28"/>
          <w:szCs w:val="28"/>
        </w:rPr>
      </w:pPr>
      <w:r w:rsidRPr="00FE33CC">
        <w:rPr>
          <w:rStyle w:val="s0"/>
          <w:sz w:val="28"/>
          <w:szCs w:val="28"/>
        </w:rPr>
        <w:t xml:space="preserve">Для подавления продукции тиреоидных гормонов </w:t>
      </w:r>
      <w:r>
        <w:rPr>
          <w:rStyle w:val="s0"/>
          <w:sz w:val="28"/>
          <w:szCs w:val="28"/>
        </w:rPr>
        <w:t>ЩЖ</w:t>
      </w:r>
      <w:r w:rsidRPr="00FE33CC">
        <w:rPr>
          <w:rFonts w:ascii="Times New Roman" w:eastAsia="Times New Roman" w:hAnsi="Times New Roman" w:cs="Times New Roman"/>
          <w:sz w:val="28"/>
          <w:szCs w:val="28"/>
        </w:rPr>
        <w:t xml:space="preserve">практически у всех детей необходимо использовать </w:t>
      </w:r>
      <w:r w:rsidRPr="001006A8">
        <w:rPr>
          <w:rFonts w:ascii="Times New Roman" w:eastAsia="Times New Roman" w:hAnsi="Times New Roman" w:cs="Times New Roman"/>
          <w:b/>
          <w:sz w:val="28"/>
          <w:szCs w:val="28"/>
        </w:rPr>
        <w:t>тиамазол</w:t>
      </w:r>
      <w:r w:rsidRPr="00FE33CC">
        <w:rPr>
          <w:rFonts w:ascii="Times New Roman" w:eastAsia="Times New Roman" w:hAnsi="Times New Roman" w:cs="Times New Roman"/>
          <w:sz w:val="28"/>
          <w:szCs w:val="28"/>
        </w:rPr>
        <w:t xml:space="preserve">[3]. </w:t>
      </w:r>
      <w:r>
        <w:rPr>
          <w:rFonts w:ascii="Times New Roman" w:eastAsia="Times New Roman" w:hAnsi="Times New Roman" w:cs="Times New Roman"/>
          <w:sz w:val="28"/>
          <w:szCs w:val="28"/>
        </w:rPr>
        <w:t>П</w:t>
      </w:r>
      <w:r w:rsidR="004A48B4">
        <w:rPr>
          <w:rStyle w:val="s0"/>
          <w:sz w:val="28"/>
          <w:szCs w:val="28"/>
        </w:rPr>
        <w:t>рименяют тирозол или мерказолил.</w:t>
      </w:r>
    </w:p>
    <w:p w:rsidR="004A48B4" w:rsidRPr="004A48B4" w:rsidRDefault="004A48B4" w:rsidP="004A48B4">
      <w:pPr>
        <w:pStyle w:val="a4"/>
        <w:jc w:val="both"/>
        <w:rPr>
          <w:rStyle w:val="s0"/>
          <w:sz w:val="28"/>
          <w:szCs w:val="28"/>
        </w:rPr>
      </w:pPr>
      <w:r w:rsidRPr="004A48B4">
        <w:rPr>
          <w:rStyle w:val="s0"/>
          <w:sz w:val="28"/>
          <w:szCs w:val="28"/>
        </w:rPr>
        <w:t>Начальная доза тиамазола у детей и подростков обычно составляет0,2</w:t>
      </w:r>
      <w:r>
        <w:rPr>
          <w:rStyle w:val="s0"/>
          <w:sz w:val="28"/>
          <w:szCs w:val="28"/>
        </w:rPr>
        <w:t>-</w:t>
      </w:r>
      <w:r w:rsidRPr="004A48B4">
        <w:rPr>
          <w:rStyle w:val="s0"/>
          <w:sz w:val="28"/>
          <w:szCs w:val="28"/>
        </w:rPr>
        <w:t>0,5 мг/кг/сут (от 0,1 до 1,0 мг/к</w:t>
      </w:r>
      <w:r>
        <w:rPr>
          <w:rStyle w:val="s0"/>
          <w:sz w:val="28"/>
          <w:szCs w:val="28"/>
        </w:rPr>
        <w:t>г/сут, максимальная суточная до</w:t>
      </w:r>
      <w:r w:rsidRPr="004A48B4">
        <w:rPr>
          <w:rStyle w:val="s0"/>
          <w:sz w:val="28"/>
          <w:szCs w:val="28"/>
        </w:rPr>
        <w:t xml:space="preserve">за </w:t>
      </w:r>
      <w:r>
        <w:rPr>
          <w:rStyle w:val="s0"/>
          <w:sz w:val="28"/>
          <w:szCs w:val="28"/>
        </w:rPr>
        <w:t>-</w:t>
      </w:r>
      <w:r w:rsidRPr="004A48B4">
        <w:rPr>
          <w:rStyle w:val="s0"/>
          <w:sz w:val="28"/>
          <w:szCs w:val="28"/>
        </w:rPr>
        <w:t xml:space="preserve"> 40 мг).</w:t>
      </w:r>
    </w:p>
    <w:p w:rsidR="004A48B4" w:rsidRPr="004A48B4" w:rsidRDefault="004A48B4" w:rsidP="00555530">
      <w:pPr>
        <w:pStyle w:val="a4"/>
        <w:jc w:val="both"/>
        <w:rPr>
          <w:rStyle w:val="s0"/>
          <w:sz w:val="28"/>
          <w:szCs w:val="28"/>
        </w:rPr>
      </w:pPr>
      <w:r w:rsidRPr="004A48B4">
        <w:rPr>
          <w:rStyle w:val="s0"/>
          <w:sz w:val="28"/>
          <w:szCs w:val="28"/>
        </w:rPr>
        <w:t>Средние суточные дозировки тиамазола у детей в зависимости отвозраста составляют:</w:t>
      </w:r>
    </w:p>
    <w:p w:rsidR="004A48B4" w:rsidRPr="004A48B4" w:rsidRDefault="004A48B4" w:rsidP="00555530">
      <w:pPr>
        <w:pStyle w:val="a4"/>
        <w:numPr>
          <w:ilvl w:val="0"/>
          <w:numId w:val="4"/>
        </w:numPr>
        <w:tabs>
          <w:tab w:val="left" w:pos="426"/>
        </w:tabs>
        <w:ind w:left="0" w:firstLine="0"/>
        <w:jc w:val="both"/>
        <w:rPr>
          <w:rStyle w:val="s0"/>
          <w:sz w:val="28"/>
          <w:szCs w:val="28"/>
        </w:rPr>
      </w:pPr>
      <w:r w:rsidRPr="004A48B4">
        <w:rPr>
          <w:rStyle w:val="s0"/>
          <w:sz w:val="28"/>
          <w:szCs w:val="28"/>
        </w:rPr>
        <w:t>до 1 года — 1,25 мг/сут;</w:t>
      </w:r>
    </w:p>
    <w:p w:rsidR="004A48B4" w:rsidRPr="004A48B4" w:rsidRDefault="004A48B4" w:rsidP="00555530">
      <w:pPr>
        <w:pStyle w:val="a4"/>
        <w:numPr>
          <w:ilvl w:val="0"/>
          <w:numId w:val="4"/>
        </w:numPr>
        <w:tabs>
          <w:tab w:val="left" w:pos="426"/>
        </w:tabs>
        <w:ind w:left="0" w:firstLine="0"/>
        <w:jc w:val="both"/>
        <w:rPr>
          <w:rStyle w:val="s0"/>
          <w:sz w:val="28"/>
          <w:szCs w:val="28"/>
        </w:rPr>
      </w:pPr>
      <w:r w:rsidRPr="004A48B4">
        <w:rPr>
          <w:rStyle w:val="s0"/>
          <w:sz w:val="28"/>
          <w:szCs w:val="28"/>
        </w:rPr>
        <w:t>от 1 до 5 лет — 2,5</w:t>
      </w:r>
      <w:r>
        <w:rPr>
          <w:rStyle w:val="s0"/>
          <w:sz w:val="28"/>
          <w:szCs w:val="28"/>
        </w:rPr>
        <w:t>-</w:t>
      </w:r>
      <w:r w:rsidRPr="004A48B4">
        <w:rPr>
          <w:rStyle w:val="s0"/>
          <w:sz w:val="28"/>
          <w:szCs w:val="28"/>
        </w:rPr>
        <w:t>5,0 мг/сут;</w:t>
      </w:r>
    </w:p>
    <w:p w:rsidR="004A48B4" w:rsidRPr="004A48B4" w:rsidRDefault="004A48B4" w:rsidP="00555530">
      <w:pPr>
        <w:pStyle w:val="a4"/>
        <w:numPr>
          <w:ilvl w:val="0"/>
          <w:numId w:val="4"/>
        </w:numPr>
        <w:tabs>
          <w:tab w:val="left" w:pos="426"/>
        </w:tabs>
        <w:ind w:left="0" w:firstLine="0"/>
        <w:jc w:val="both"/>
        <w:rPr>
          <w:rStyle w:val="s0"/>
          <w:sz w:val="28"/>
          <w:szCs w:val="28"/>
        </w:rPr>
      </w:pPr>
      <w:r w:rsidRPr="004A48B4">
        <w:rPr>
          <w:rStyle w:val="s0"/>
          <w:sz w:val="28"/>
          <w:szCs w:val="28"/>
        </w:rPr>
        <w:t>от 5 до 10 лет — 5</w:t>
      </w:r>
      <w:r>
        <w:rPr>
          <w:rStyle w:val="s0"/>
          <w:sz w:val="28"/>
          <w:szCs w:val="28"/>
        </w:rPr>
        <w:t>-</w:t>
      </w:r>
      <w:r w:rsidRPr="004A48B4">
        <w:rPr>
          <w:rStyle w:val="s0"/>
          <w:sz w:val="28"/>
          <w:szCs w:val="28"/>
        </w:rPr>
        <w:t>10 мг/сут;</w:t>
      </w:r>
    </w:p>
    <w:p w:rsidR="004A48B4" w:rsidRPr="004A48B4" w:rsidRDefault="004A48B4" w:rsidP="00555530">
      <w:pPr>
        <w:pStyle w:val="a4"/>
        <w:numPr>
          <w:ilvl w:val="0"/>
          <w:numId w:val="4"/>
        </w:numPr>
        <w:tabs>
          <w:tab w:val="left" w:pos="426"/>
        </w:tabs>
        <w:ind w:left="0" w:firstLine="0"/>
        <w:jc w:val="both"/>
        <w:rPr>
          <w:rStyle w:val="s0"/>
          <w:sz w:val="28"/>
          <w:szCs w:val="28"/>
        </w:rPr>
      </w:pPr>
      <w:r w:rsidRPr="004A48B4">
        <w:rPr>
          <w:rStyle w:val="s0"/>
          <w:sz w:val="28"/>
          <w:szCs w:val="28"/>
        </w:rPr>
        <w:t>от 10 до 18 лет — 10</w:t>
      </w:r>
      <w:r>
        <w:rPr>
          <w:rStyle w:val="s0"/>
          <w:sz w:val="28"/>
          <w:szCs w:val="28"/>
        </w:rPr>
        <w:t>-</w:t>
      </w:r>
      <w:r w:rsidRPr="004A48B4">
        <w:rPr>
          <w:rStyle w:val="s0"/>
          <w:sz w:val="28"/>
          <w:szCs w:val="28"/>
        </w:rPr>
        <w:t>20</w:t>
      </w:r>
      <w:r>
        <w:rPr>
          <w:rStyle w:val="s0"/>
          <w:sz w:val="28"/>
          <w:szCs w:val="28"/>
        </w:rPr>
        <w:t>-</w:t>
      </w:r>
      <w:r w:rsidRPr="004A48B4">
        <w:rPr>
          <w:rStyle w:val="s0"/>
          <w:sz w:val="28"/>
          <w:szCs w:val="28"/>
        </w:rPr>
        <w:t>30 мг/сут.</w:t>
      </w:r>
    </w:p>
    <w:p w:rsidR="004A48B4" w:rsidRDefault="004A48B4" w:rsidP="004A48B4">
      <w:pPr>
        <w:pStyle w:val="a4"/>
        <w:jc w:val="both"/>
        <w:rPr>
          <w:rStyle w:val="s0"/>
          <w:sz w:val="28"/>
          <w:szCs w:val="28"/>
        </w:rPr>
      </w:pPr>
      <w:r w:rsidRPr="004A48B4">
        <w:rPr>
          <w:rStyle w:val="s0"/>
          <w:sz w:val="28"/>
          <w:szCs w:val="28"/>
        </w:rPr>
        <w:t>В случае тяжелого клинического и биохимического гипертиреоза до</w:t>
      </w:r>
      <w:r>
        <w:rPr>
          <w:rStyle w:val="s0"/>
          <w:sz w:val="28"/>
          <w:szCs w:val="28"/>
        </w:rPr>
        <w:t>зы могут быть увеличены на 50-</w:t>
      </w:r>
      <w:r w:rsidRPr="004A48B4">
        <w:rPr>
          <w:rStyle w:val="s0"/>
          <w:sz w:val="28"/>
          <w:szCs w:val="28"/>
        </w:rPr>
        <w:t xml:space="preserve">100%.Режим приема </w:t>
      </w:r>
      <w:r>
        <w:rPr>
          <w:rStyle w:val="s0"/>
          <w:sz w:val="28"/>
          <w:szCs w:val="28"/>
        </w:rPr>
        <w:t>-</w:t>
      </w:r>
      <w:r w:rsidRPr="004A48B4">
        <w:rPr>
          <w:rStyle w:val="s0"/>
          <w:sz w:val="28"/>
          <w:szCs w:val="28"/>
        </w:rPr>
        <w:t xml:space="preserve"> обычно 2</w:t>
      </w:r>
      <w:r>
        <w:rPr>
          <w:rStyle w:val="s0"/>
          <w:sz w:val="28"/>
          <w:szCs w:val="28"/>
        </w:rPr>
        <w:t>-</w:t>
      </w:r>
      <w:r w:rsidRPr="004A48B4">
        <w:rPr>
          <w:rStyle w:val="s0"/>
          <w:sz w:val="28"/>
          <w:szCs w:val="28"/>
        </w:rPr>
        <w:t>3 раза в</w:t>
      </w:r>
      <w:r>
        <w:rPr>
          <w:rStyle w:val="s0"/>
          <w:sz w:val="28"/>
          <w:szCs w:val="28"/>
        </w:rPr>
        <w:t xml:space="preserve"> сутки, допустимо принимать пре</w:t>
      </w:r>
      <w:r w:rsidRPr="004A48B4">
        <w:rPr>
          <w:rStyle w:val="s0"/>
          <w:sz w:val="28"/>
          <w:szCs w:val="28"/>
        </w:rPr>
        <w:t>парат 1 раз в сутки</w:t>
      </w:r>
    </w:p>
    <w:p w:rsidR="001006A8" w:rsidRDefault="001006A8" w:rsidP="004A48B4">
      <w:pPr>
        <w:pStyle w:val="a4"/>
        <w:jc w:val="both"/>
        <w:rPr>
          <w:rStyle w:val="s0"/>
          <w:b/>
          <w:sz w:val="28"/>
          <w:szCs w:val="28"/>
        </w:rPr>
      </w:pPr>
      <w:r w:rsidRPr="001006A8">
        <w:rPr>
          <w:rStyle w:val="s0"/>
          <w:b/>
          <w:sz w:val="28"/>
          <w:szCs w:val="28"/>
        </w:rPr>
        <w:t>Назначение пропилтиоурацила детям</w:t>
      </w:r>
      <w:r w:rsidR="00555530">
        <w:rPr>
          <w:rStyle w:val="s0"/>
          <w:b/>
          <w:sz w:val="28"/>
          <w:szCs w:val="28"/>
        </w:rPr>
        <w:t>:</w:t>
      </w:r>
    </w:p>
    <w:p w:rsidR="001006A8" w:rsidRPr="001006A8" w:rsidRDefault="001006A8" w:rsidP="00555530">
      <w:pPr>
        <w:pStyle w:val="a4"/>
        <w:rPr>
          <w:rStyle w:val="s0"/>
          <w:sz w:val="28"/>
          <w:szCs w:val="28"/>
        </w:rPr>
      </w:pPr>
      <w:r w:rsidRPr="001006A8">
        <w:rPr>
          <w:rStyle w:val="s0"/>
          <w:sz w:val="28"/>
          <w:szCs w:val="28"/>
        </w:rPr>
        <w:t>Краткий курс пропилтиоурацила (под тщательным наблюдением врача) может быть назначен только в двух случаях:</w:t>
      </w:r>
    </w:p>
    <w:p w:rsidR="001006A8" w:rsidRPr="001006A8" w:rsidRDefault="001006A8" w:rsidP="00555530">
      <w:pPr>
        <w:pStyle w:val="a4"/>
        <w:numPr>
          <w:ilvl w:val="0"/>
          <w:numId w:val="25"/>
        </w:numPr>
        <w:tabs>
          <w:tab w:val="left" w:pos="426"/>
        </w:tabs>
        <w:ind w:left="0" w:firstLine="0"/>
        <w:rPr>
          <w:rStyle w:val="s0"/>
          <w:sz w:val="28"/>
          <w:szCs w:val="28"/>
        </w:rPr>
      </w:pPr>
      <w:r w:rsidRPr="001006A8">
        <w:rPr>
          <w:rStyle w:val="s0"/>
          <w:sz w:val="28"/>
          <w:szCs w:val="28"/>
        </w:rPr>
        <w:t>наличие серьезных побочных эффектов тиамазола;</w:t>
      </w:r>
    </w:p>
    <w:p w:rsidR="001006A8" w:rsidRPr="001006A8" w:rsidRDefault="001006A8" w:rsidP="00555530">
      <w:pPr>
        <w:pStyle w:val="a4"/>
        <w:numPr>
          <w:ilvl w:val="0"/>
          <w:numId w:val="25"/>
        </w:numPr>
        <w:tabs>
          <w:tab w:val="left" w:pos="426"/>
        </w:tabs>
        <w:ind w:left="0" w:firstLine="0"/>
        <w:rPr>
          <w:rStyle w:val="s0"/>
          <w:sz w:val="28"/>
          <w:szCs w:val="28"/>
        </w:rPr>
      </w:pPr>
      <w:r w:rsidRPr="001006A8">
        <w:rPr>
          <w:rStyle w:val="s0"/>
          <w:sz w:val="28"/>
          <w:szCs w:val="28"/>
        </w:rPr>
        <w:t>в качестве предоперационной подготовки в случае длительно сохраняющихся высоких уровней T 3 .</w:t>
      </w:r>
    </w:p>
    <w:p w:rsidR="001006A8" w:rsidRPr="001006A8" w:rsidRDefault="001006A8" w:rsidP="001006A8">
      <w:pPr>
        <w:pStyle w:val="a4"/>
        <w:jc w:val="both"/>
        <w:rPr>
          <w:rStyle w:val="s0"/>
          <w:sz w:val="28"/>
          <w:szCs w:val="28"/>
        </w:rPr>
      </w:pPr>
      <w:r w:rsidRPr="001006A8">
        <w:rPr>
          <w:rStyle w:val="s0"/>
          <w:sz w:val="28"/>
          <w:szCs w:val="28"/>
        </w:rPr>
        <w:lastRenderedPageBreak/>
        <w:t>Пропилтиоурацил у детей ассоциируется с высоким риском гепатотоксичности</w:t>
      </w:r>
      <w:r>
        <w:rPr>
          <w:rStyle w:val="s0"/>
          <w:sz w:val="28"/>
          <w:szCs w:val="28"/>
        </w:rPr>
        <w:t>(</w:t>
      </w:r>
      <w:r w:rsidRPr="001006A8">
        <w:rPr>
          <w:rStyle w:val="s0"/>
          <w:sz w:val="28"/>
          <w:szCs w:val="28"/>
        </w:rPr>
        <w:t xml:space="preserve">риск развития печеночной недостаточности, описаныслучаи некроза печени вплоть до </w:t>
      </w:r>
      <w:r>
        <w:rPr>
          <w:rStyle w:val="s0"/>
          <w:sz w:val="28"/>
          <w:szCs w:val="28"/>
        </w:rPr>
        <w:t>л</w:t>
      </w:r>
      <w:r w:rsidRPr="001006A8">
        <w:rPr>
          <w:rStyle w:val="s0"/>
          <w:sz w:val="28"/>
          <w:szCs w:val="28"/>
        </w:rPr>
        <w:t>ет</w:t>
      </w:r>
      <w:r>
        <w:rPr>
          <w:rStyle w:val="s0"/>
          <w:sz w:val="28"/>
          <w:szCs w:val="28"/>
        </w:rPr>
        <w:t>ального исхода). Некоторым паци</w:t>
      </w:r>
      <w:r w:rsidRPr="001006A8">
        <w:rPr>
          <w:rStyle w:val="s0"/>
          <w:sz w:val="28"/>
          <w:szCs w:val="28"/>
        </w:rPr>
        <w:t>ентам, принимавшим пропилтиоу</w:t>
      </w:r>
      <w:r>
        <w:rPr>
          <w:rStyle w:val="s0"/>
          <w:sz w:val="28"/>
          <w:szCs w:val="28"/>
        </w:rPr>
        <w:t>рацил, понадобилась транспланта</w:t>
      </w:r>
      <w:r w:rsidRPr="001006A8">
        <w:rPr>
          <w:rStyle w:val="s0"/>
          <w:sz w:val="28"/>
          <w:szCs w:val="28"/>
        </w:rPr>
        <w:t>ция печени. Индуцированное пропилтиоурацилом поражение печениимеет быстрое начало и может стремительно прогрессировать, приэтом биохимическая оценка функции печени, в т. ч. активности трансаминаз, неинформативна при оценке риска гепатотоксичности.</w:t>
      </w:r>
    </w:p>
    <w:p w:rsidR="00FE33CC" w:rsidRPr="00FE33CC" w:rsidRDefault="00FE33CC" w:rsidP="00555530">
      <w:pPr>
        <w:pStyle w:val="a4"/>
        <w:jc w:val="both"/>
        <w:rPr>
          <w:rStyle w:val="s0"/>
          <w:sz w:val="28"/>
          <w:szCs w:val="28"/>
        </w:rPr>
      </w:pPr>
      <w:r w:rsidRPr="00FE33CC">
        <w:rPr>
          <w:rStyle w:val="s0"/>
          <w:sz w:val="28"/>
          <w:szCs w:val="28"/>
        </w:rPr>
        <w:t xml:space="preserve">Возможны побочные эффекты тиреостатической терапии: аллергические реакции, патология печени (1,3%), агранулоцитоз (0,2 - 0,4%). </w:t>
      </w:r>
      <w:r w:rsidRPr="00FE33CC">
        <w:rPr>
          <w:rFonts w:ascii="Times New Roman" w:eastAsia="Times New Roman" w:hAnsi="Times New Roman" w:cs="Times New Roman"/>
          <w:sz w:val="28"/>
          <w:szCs w:val="28"/>
        </w:rPr>
        <w:t>При развитии лихорадки, артралгий, язв на языке, фарингита или выраженного недомогания приём тиреостатиков у детей должен быть немедленно прекращён и определена расширенная лейкограмма [4</w:t>
      </w:r>
      <w:r w:rsidR="001F713A">
        <w:rPr>
          <w:rFonts w:ascii="Times New Roman" w:eastAsia="Times New Roman" w:hAnsi="Times New Roman" w:cs="Times New Roman"/>
          <w:sz w:val="28"/>
          <w:szCs w:val="28"/>
        </w:rPr>
        <w:t>,5</w:t>
      </w:r>
      <w:r w:rsidRPr="00FE33CC">
        <w:rPr>
          <w:rFonts w:ascii="Times New Roman" w:eastAsia="Times New Roman" w:hAnsi="Times New Roman" w:cs="Times New Roman"/>
          <w:sz w:val="28"/>
          <w:szCs w:val="28"/>
        </w:rPr>
        <w:t xml:space="preserve">]. </w:t>
      </w:r>
      <w:r w:rsidRPr="00FE33CC">
        <w:rPr>
          <w:rStyle w:val="s0"/>
          <w:sz w:val="28"/>
          <w:szCs w:val="28"/>
        </w:rPr>
        <w:t>Длительность консервативного лечения тиреостатиками</w:t>
      </w:r>
      <w:r w:rsidRPr="00FE33CC">
        <w:rPr>
          <w:rStyle w:val="s0"/>
          <w:sz w:val="28"/>
          <w:szCs w:val="28"/>
          <w:lang w:val="en-US"/>
        </w:rPr>
        <w:t>c</w:t>
      </w:r>
      <w:r w:rsidRPr="00FE33CC">
        <w:rPr>
          <w:rStyle w:val="s0"/>
          <w:sz w:val="28"/>
          <w:szCs w:val="28"/>
        </w:rPr>
        <w:t>оставляет 12-18 месяцев.</w:t>
      </w:r>
    </w:p>
    <w:p w:rsidR="00FE33CC" w:rsidRPr="00555530" w:rsidRDefault="00FE33CC" w:rsidP="00FE33CC">
      <w:pPr>
        <w:pStyle w:val="a4"/>
        <w:jc w:val="both"/>
        <w:rPr>
          <w:rFonts w:ascii="Times New Roman" w:eastAsia="Times New Roman" w:hAnsi="Times New Roman" w:cs="Times New Roman"/>
          <w:i/>
          <w:sz w:val="24"/>
          <w:szCs w:val="24"/>
        </w:rPr>
      </w:pPr>
      <w:r w:rsidRPr="00555530">
        <w:rPr>
          <w:rFonts w:ascii="Times New Roman" w:eastAsia="Times New Roman" w:hAnsi="Times New Roman" w:cs="Times New Roman"/>
          <w:b/>
          <w:sz w:val="24"/>
          <w:szCs w:val="24"/>
        </w:rPr>
        <w:t>*</w:t>
      </w:r>
      <w:r w:rsidRPr="00555530">
        <w:rPr>
          <w:rFonts w:ascii="Times New Roman" w:eastAsia="Times New Roman" w:hAnsi="Times New Roman" w:cs="Times New Roman"/>
          <w:i/>
          <w:sz w:val="24"/>
          <w:szCs w:val="24"/>
        </w:rPr>
        <w:t>ТТГ при лечении тиреотоксикоза долго (до 6 мес) остается подавленным. Поэтому определение уровня ТТГ для коррекции дозы тиреостатика не используется. Первый контроль уровня ТТГ проводится не ранее чем через 3 месяца после достижения эутиреоза.</w:t>
      </w:r>
    </w:p>
    <w:p w:rsidR="00555530" w:rsidRDefault="00555530" w:rsidP="00FE33CC">
      <w:pPr>
        <w:pStyle w:val="a4"/>
        <w:jc w:val="both"/>
        <w:rPr>
          <w:rFonts w:ascii="Times New Roman" w:eastAsia="Times New Roman" w:hAnsi="Times New Roman" w:cs="Times New Roman"/>
          <w:sz w:val="28"/>
          <w:szCs w:val="28"/>
        </w:rPr>
      </w:pPr>
    </w:p>
    <w:p w:rsidR="00FE33CC" w:rsidRPr="00FE33CC" w:rsidRDefault="00FE33CC" w:rsidP="00FE33CC">
      <w:pPr>
        <w:pStyle w:val="a4"/>
        <w:jc w:val="both"/>
        <w:rPr>
          <w:rFonts w:ascii="Times New Roman" w:eastAsia="Times New Roman" w:hAnsi="Times New Roman" w:cs="Times New Roman"/>
          <w:b/>
          <w:sz w:val="28"/>
          <w:szCs w:val="28"/>
        </w:rPr>
      </w:pPr>
      <w:r w:rsidRPr="00FE33CC">
        <w:rPr>
          <w:rFonts w:ascii="Times New Roman" w:eastAsia="Times New Roman" w:hAnsi="Times New Roman" w:cs="Times New Roman"/>
          <w:sz w:val="28"/>
          <w:szCs w:val="28"/>
        </w:rPr>
        <w:t>Доза тиреостатика должна корригироваться в зависимости от уровня свободного Т4. Первый контроль свободного Т4 назначается через 3-4 недели после начала лечения. Дозу тиреостатика снижают до поддерживающей (7,5-10 мг) после достижения нормального уровня свободного Т4. Затем контроль свободного Т4 проводится 1 раз в 4-6 нед при использовании схемы «Блокируй» и 1 раз в 2-3 мес при схеме «Блокируй и замещай (левотироксин 25-50 мкг)» в адекватных дозах.</w:t>
      </w:r>
    </w:p>
    <w:p w:rsidR="00555530" w:rsidRDefault="00555530" w:rsidP="00FE33CC">
      <w:pPr>
        <w:pStyle w:val="a4"/>
        <w:jc w:val="both"/>
        <w:rPr>
          <w:rFonts w:ascii="Times New Roman" w:eastAsia="Times New Roman" w:hAnsi="Times New Roman" w:cs="Times New Roman"/>
          <w:sz w:val="28"/>
          <w:szCs w:val="28"/>
        </w:rPr>
      </w:pPr>
    </w:p>
    <w:p w:rsidR="00FE33CC" w:rsidRPr="00FE33CC" w:rsidRDefault="00FE33CC" w:rsidP="00FE33CC">
      <w:pPr>
        <w:pStyle w:val="a4"/>
        <w:jc w:val="both"/>
        <w:rPr>
          <w:rFonts w:ascii="Times New Roman" w:eastAsia="Times New Roman" w:hAnsi="Times New Roman" w:cs="Times New Roman"/>
          <w:sz w:val="28"/>
          <w:szCs w:val="28"/>
        </w:rPr>
      </w:pPr>
      <w:r w:rsidRPr="00FE33CC">
        <w:rPr>
          <w:rFonts w:ascii="Times New Roman" w:eastAsia="Times New Roman" w:hAnsi="Times New Roman" w:cs="Times New Roman"/>
          <w:sz w:val="28"/>
          <w:szCs w:val="28"/>
        </w:rPr>
        <w:t xml:space="preserve">Перед отменой тиреостатической терапии желательно определение уровня </w:t>
      </w:r>
      <w:r w:rsidRPr="00FE33CC">
        <w:rPr>
          <w:rFonts w:ascii="Times New Roman" w:eastAsia="Times New Roman" w:hAnsi="Times New Roman" w:cs="Times New Roman"/>
          <w:i/>
          <w:sz w:val="28"/>
          <w:szCs w:val="28"/>
        </w:rPr>
        <w:t>антител к рецептору ТТГ</w:t>
      </w:r>
      <w:r w:rsidRPr="00FE33CC">
        <w:rPr>
          <w:rFonts w:ascii="Times New Roman" w:eastAsia="Times New Roman" w:hAnsi="Times New Roman" w:cs="Times New Roman"/>
          <w:sz w:val="28"/>
          <w:szCs w:val="28"/>
        </w:rPr>
        <w:t xml:space="preserve">, так как это помогает в прогнозировании исхода лечения: больше шансов на стойкую ремиссию имеют пациенты с низким уровнем АТ-рТТГ [3]. </w:t>
      </w:r>
    </w:p>
    <w:p w:rsidR="00FE33CC" w:rsidRPr="00FE33CC" w:rsidRDefault="00BD2833" w:rsidP="00555530">
      <w:pPr>
        <w:pStyle w:val="a4"/>
        <w:jc w:val="both"/>
        <w:rPr>
          <w:rStyle w:val="s0"/>
          <w:sz w:val="28"/>
          <w:szCs w:val="28"/>
        </w:rPr>
      </w:pPr>
      <w:r>
        <w:rPr>
          <w:rFonts w:ascii="Times New Roman" w:eastAsia="Times New Roman" w:hAnsi="Times New Roman" w:cs="Times New Roman"/>
          <w:sz w:val="28"/>
          <w:szCs w:val="28"/>
        </w:rPr>
        <w:t>Б</w:t>
      </w:r>
      <w:r w:rsidR="00FE33CC" w:rsidRPr="00FE33CC">
        <w:rPr>
          <w:rFonts w:ascii="Times New Roman" w:eastAsia="Times New Roman" w:hAnsi="Times New Roman" w:cs="Times New Roman"/>
          <w:sz w:val="28"/>
          <w:szCs w:val="28"/>
        </w:rPr>
        <w:t>ольшинству пациентов с частотой сердечных сокращений</w:t>
      </w:r>
      <w:r w:rsidR="00FE33CC">
        <w:rPr>
          <w:rFonts w:ascii="Times New Roman" w:eastAsia="Times New Roman" w:hAnsi="Times New Roman" w:cs="Times New Roman"/>
          <w:sz w:val="28"/>
          <w:szCs w:val="28"/>
        </w:rPr>
        <w:t>,</w:t>
      </w:r>
      <w:r w:rsidR="00FE33CC" w:rsidRPr="00FE33CC">
        <w:rPr>
          <w:rFonts w:ascii="Times New Roman" w:eastAsia="Times New Roman" w:hAnsi="Times New Roman" w:cs="Times New Roman"/>
          <w:sz w:val="28"/>
          <w:szCs w:val="28"/>
        </w:rPr>
        <w:t xml:space="preserve"> в покое превышающей 100 ударов в минуту</w:t>
      </w:r>
      <w:r w:rsidR="00FE33CC">
        <w:rPr>
          <w:rFonts w:ascii="Times New Roman" w:eastAsia="Times New Roman" w:hAnsi="Times New Roman" w:cs="Times New Roman"/>
          <w:sz w:val="28"/>
          <w:szCs w:val="28"/>
        </w:rPr>
        <w:t>,</w:t>
      </w:r>
      <w:r w:rsidR="00FE33CC" w:rsidRPr="00FE33CC">
        <w:rPr>
          <w:rFonts w:ascii="Times New Roman" w:eastAsia="Times New Roman" w:hAnsi="Times New Roman" w:cs="Times New Roman"/>
          <w:sz w:val="28"/>
          <w:szCs w:val="28"/>
        </w:rPr>
        <w:t xml:space="preserve"> или имеющим сопутствующие заболевания сердечно-сосудистой системы необходимо назначать</w:t>
      </w:r>
      <w:r w:rsidR="00FE33CC" w:rsidRPr="00FE33CC">
        <w:rPr>
          <w:rFonts w:ascii="Times New Roman" w:eastAsia="Times New Roman" w:hAnsi="Times New Roman" w:cs="Times New Roman"/>
          <w:i/>
          <w:sz w:val="28"/>
          <w:szCs w:val="28"/>
        </w:rPr>
        <w:t xml:space="preserve"> β </w:t>
      </w:r>
      <w:r w:rsidR="00FE33CC">
        <w:rPr>
          <w:rFonts w:ascii="Times New Roman" w:eastAsia="Times New Roman" w:hAnsi="Times New Roman" w:cs="Times New Roman"/>
          <w:i/>
          <w:sz w:val="28"/>
          <w:szCs w:val="28"/>
        </w:rPr>
        <w:t>–</w:t>
      </w:r>
      <w:r w:rsidR="00FE33CC" w:rsidRPr="00FE33CC">
        <w:rPr>
          <w:rFonts w:ascii="Times New Roman" w:eastAsia="Times New Roman" w:hAnsi="Times New Roman" w:cs="Times New Roman"/>
          <w:i/>
          <w:sz w:val="28"/>
          <w:szCs w:val="28"/>
        </w:rPr>
        <w:t>адреноблокаторы</w:t>
      </w:r>
      <w:r w:rsidR="001006A8">
        <w:rPr>
          <w:rFonts w:ascii="Times New Roman" w:eastAsia="Times New Roman" w:hAnsi="Times New Roman" w:cs="Times New Roman"/>
          <w:sz w:val="28"/>
          <w:szCs w:val="28"/>
        </w:rPr>
        <w:t>в течение 3-4 нед</w:t>
      </w:r>
      <w:r w:rsidR="00FE33CC" w:rsidRPr="00FE33CC">
        <w:rPr>
          <w:rFonts w:ascii="Times New Roman" w:eastAsia="Times New Roman" w:hAnsi="Times New Roman" w:cs="Times New Roman"/>
          <w:sz w:val="28"/>
          <w:szCs w:val="28"/>
        </w:rPr>
        <w:t>[3</w:t>
      </w:r>
      <w:r w:rsidR="001F713A">
        <w:rPr>
          <w:rFonts w:ascii="Times New Roman" w:eastAsia="Times New Roman" w:hAnsi="Times New Roman" w:cs="Times New Roman"/>
          <w:sz w:val="28"/>
          <w:szCs w:val="28"/>
        </w:rPr>
        <w:t>-5</w:t>
      </w:r>
      <w:r w:rsidR="00FE33CC" w:rsidRPr="00FE33CC">
        <w:rPr>
          <w:rFonts w:ascii="Times New Roman" w:eastAsia="Times New Roman" w:hAnsi="Times New Roman" w:cs="Times New Roman"/>
          <w:sz w:val="28"/>
          <w:szCs w:val="28"/>
        </w:rPr>
        <w:t xml:space="preserve">] </w:t>
      </w:r>
      <w:r w:rsidR="00FE33CC" w:rsidRPr="00FE33CC">
        <w:rPr>
          <w:rStyle w:val="s0"/>
          <w:sz w:val="28"/>
          <w:szCs w:val="28"/>
        </w:rPr>
        <w:t>(анаприлин 40-120 мг/сут, атенолол 100 мг/сут, бисопролол 2,5 – 10 мг/сут).</w:t>
      </w:r>
    </w:p>
    <w:p w:rsidR="00FE33CC" w:rsidRPr="00FE33CC" w:rsidRDefault="00FE33CC" w:rsidP="00555530">
      <w:pPr>
        <w:pStyle w:val="a4"/>
        <w:jc w:val="both"/>
        <w:rPr>
          <w:rFonts w:ascii="Times New Roman" w:eastAsia="Times New Roman" w:hAnsi="Times New Roman" w:cs="Times New Roman"/>
          <w:sz w:val="28"/>
          <w:szCs w:val="28"/>
        </w:rPr>
      </w:pPr>
      <w:r w:rsidRPr="00FE33CC">
        <w:rPr>
          <w:rStyle w:val="s0"/>
          <w:sz w:val="28"/>
          <w:szCs w:val="28"/>
        </w:rPr>
        <w:t xml:space="preserve">При сочетании с эндокринной офтальмопатиейи наличии симптомов надпочечниковой недостаточности прибегают к </w:t>
      </w:r>
      <w:r w:rsidRPr="00FA76DC">
        <w:rPr>
          <w:rStyle w:val="s0"/>
          <w:i/>
          <w:sz w:val="28"/>
          <w:szCs w:val="28"/>
        </w:rPr>
        <w:t>кортикостероидной терапии</w:t>
      </w:r>
      <w:r w:rsidRPr="00FE33CC">
        <w:rPr>
          <w:rFonts w:ascii="Times New Roman" w:eastAsia="Times New Roman" w:hAnsi="Times New Roman" w:cs="Times New Roman"/>
          <w:sz w:val="28"/>
          <w:szCs w:val="28"/>
        </w:rPr>
        <w:t>: преднизолон 10-15 мг или гидрокортизон 50-75 мг внутримышечно.</w:t>
      </w:r>
    </w:p>
    <w:p w:rsidR="00FE33CC" w:rsidRPr="007C76B4" w:rsidRDefault="00FE33CC" w:rsidP="00FE33CC">
      <w:pPr>
        <w:pStyle w:val="a4"/>
        <w:ind w:firstLine="708"/>
        <w:jc w:val="both"/>
        <w:rPr>
          <w:rStyle w:val="s0"/>
          <w:sz w:val="24"/>
          <w:szCs w:val="24"/>
        </w:rPr>
      </w:pPr>
    </w:p>
    <w:p w:rsidR="003960EA" w:rsidRPr="00555530" w:rsidRDefault="003960EA" w:rsidP="00555530">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sidRPr="00555530">
        <w:rPr>
          <w:rFonts w:ascii="Times New Roman" w:eastAsia="Times New Roman" w:hAnsi="Times New Roman" w:cs="Times New Roman"/>
          <w:b/>
          <w:sz w:val="28"/>
          <w:szCs w:val="28"/>
          <w:lang w:val="ru-RU" w:eastAsia="ru-RU"/>
        </w:rPr>
        <w:t>Перечень основных лекарственных средств (имеющ</w:t>
      </w:r>
      <w:r w:rsidR="00555530">
        <w:rPr>
          <w:rFonts w:ascii="Times New Roman" w:eastAsia="Times New Roman" w:hAnsi="Times New Roman" w:cs="Times New Roman"/>
          <w:b/>
          <w:sz w:val="28"/>
          <w:szCs w:val="28"/>
          <w:lang w:val="ru-RU" w:eastAsia="ru-RU"/>
        </w:rPr>
        <w:t>их 100% вероятность применения):</w:t>
      </w:r>
    </w:p>
    <w:p w:rsidR="00C351BE" w:rsidRPr="00555530" w:rsidRDefault="00C351BE" w:rsidP="00555530">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sidRPr="00555530">
        <w:rPr>
          <w:rFonts w:ascii="Times New Roman" w:eastAsia="Times New Roman" w:hAnsi="Times New Roman" w:cs="Times New Roman"/>
          <w:b/>
          <w:sz w:val="28"/>
          <w:szCs w:val="28"/>
          <w:lang w:val="ru-RU" w:eastAsia="ru-RU"/>
        </w:rPr>
        <w:t>Таблица 5. Препараты, применяемые для лечения БГ</w:t>
      </w:r>
      <w:r w:rsidR="00555530" w:rsidRPr="00555530">
        <w:rPr>
          <w:rFonts w:ascii="Times New Roman" w:eastAsia="Times New Roman" w:hAnsi="Times New Roman" w:cs="Times New Roman"/>
          <w:b/>
          <w:sz w:val="28"/>
          <w:szCs w:val="28"/>
          <w:lang w:val="ru-RU" w:eastAsia="ru-RU"/>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107"/>
        <w:gridCol w:w="2835"/>
        <w:gridCol w:w="2410"/>
        <w:gridCol w:w="2126"/>
      </w:tblGrid>
      <w:tr w:rsidR="003960EA" w:rsidRPr="00555530" w:rsidTr="00553C2C">
        <w:trPr>
          <w:trHeight w:val="507"/>
        </w:trPr>
        <w:tc>
          <w:tcPr>
            <w:tcW w:w="2728" w:type="dxa"/>
            <w:shd w:val="clear" w:color="auto" w:fill="auto"/>
          </w:tcPr>
          <w:p w:rsidR="003960EA" w:rsidRPr="00555530" w:rsidRDefault="003960EA" w:rsidP="003960EA">
            <w:pPr>
              <w:tabs>
                <w:tab w:val="left" w:pos="426"/>
              </w:tabs>
              <w:spacing w:after="0" w:line="240" w:lineRule="auto"/>
              <w:contextualSpacing/>
              <w:jc w:val="center"/>
              <w:rPr>
                <w:rFonts w:ascii="Times New Roman" w:eastAsia="Calibri" w:hAnsi="Times New Roman" w:cs="Times New Roman"/>
                <w:b/>
                <w:sz w:val="24"/>
                <w:szCs w:val="24"/>
                <w:lang w:val="ru-RU"/>
              </w:rPr>
            </w:pPr>
            <w:r w:rsidRPr="00555530">
              <w:rPr>
                <w:rFonts w:ascii="Times New Roman" w:eastAsia="Calibri" w:hAnsi="Times New Roman" w:cs="Times New Roman"/>
                <w:b/>
                <w:sz w:val="24"/>
                <w:szCs w:val="24"/>
                <w:lang w:val="ru-RU"/>
              </w:rPr>
              <w:t>Фармакологическая  группа</w:t>
            </w:r>
          </w:p>
        </w:tc>
        <w:tc>
          <w:tcPr>
            <w:tcW w:w="2942" w:type="dxa"/>
            <w:gridSpan w:val="2"/>
            <w:shd w:val="clear" w:color="auto" w:fill="auto"/>
          </w:tcPr>
          <w:p w:rsidR="003960EA" w:rsidRPr="00555530" w:rsidRDefault="003960EA" w:rsidP="003960EA">
            <w:pPr>
              <w:tabs>
                <w:tab w:val="left" w:pos="426"/>
              </w:tabs>
              <w:spacing w:after="0" w:line="240" w:lineRule="auto"/>
              <w:contextualSpacing/>
              <w:jc w:val="center"/>
              <w:rPr>
                <w:rFonts w:ascii="Times New Roman" w:eastAsia="Calibri" w:hAnsi="Times New Roman" w:cs="Times New Roman"/>
                <w:b/>
                <w:sz w:val="24"/>
                <w:szCs w:val="24"/>
                <w:lang w:val="ru-RU"/>
              </w:rPr>
            </w:pPr>
            <w:r w:rsidRPr="00555530">
              <w:rPr>
                <w:rFonts w:ascii="Times New Roman" w:eastAsia="Calibri" w:hAnsi="Times New Roman" w:cs="Times New Roman"/>
                <w:b/>
                <w:sz w:val="24"/>
                <w:szCs w:val="24"/>
                <w:lang w:val="ru-RU"/>
              </w:rPr>
              <w:t>Международное непатентованное наименование ЛС</w:t>
            </w:r>
          </w:p>
        </w:tc>
        <w:tc>
          <w:tcPr>
            <w:tcW w:w="2410" w:type="dxa"/>
            <w:shd w:val="clear" w:color="auto" w:fill="auto"/>
          </w:tcPr>
          <w:p w:rsidR="00553C2C" w:rsidRPr="00555530" w:rsidRDefault="00553C2C" w:rsidP="003960EA">
            <w:pPr>
              <w:tabs>
                <w:tab w:val="left" w:pos="426"/>
              </w:tabs>
              <w:spacing w:after="0" w:line="240" w:lineRule="auto"/>
              <w:contextualSpacing/>
              <w:jc w:val="center"/>
              <w:rPr>
                <w:rFonts w:ascii="Times New Roman" w:eastAsia="Calibri" w:hAnsi="Times New Roman" w:cs="Times New Roman"/>
                <w:b/>
                <w:sz w:val="24"/>
                <w:szCs w:val="24"/>
                <w:lang w:val="ru-RU"/>
              </w:rPr>
            </w:pPr>
          </w:p>
          <w:p w:rsidR="003960EA" w:rsidRPr="00555530" w:rsidRDefault="003960EA" w:rsidP="003960EA">
            <w:pPr>
              <w:tabs>
                <w:tab w:val="left" w:pos="426"/>
              </w:tabs>
              <w:spacing w:after="0" w:line="240" w:lineRule="auto"/>
              <w:contextualSpacing/>
              <w:jc w:val="center"/>
              <w:rPr>
                <w:rFonts w:ascii="Times New Roman" w:eastAsia="Calibri" w:hAnsi="Times New Roman" w:cs="Times New Roman"/>
                <w:b/>
                <w:sz w:val="24"/>
                <w:szCs w:val="24"/>
                <w:lang w:val="ru-RU"/>
              </w:rPr>
            </w:pPr>
            <w:r w:rsidRPr="00555530">
              <w:rPr>
                <w:rFonts w:ascii="Times New Roman" w:eastAsia="Calibri" w:hAnsi="Times New Roman" w:cs="Times New Roman"/>
                <w:b/>
                <w:sz w:val="24"/>
                <w:szCs w:val="24"/>
                <w:lang w:val="ru-RU"/>
              </w:rPr>
              <w:t>Способ применения</w:t>
            </w:r>
          </w:p>
        </w:tc>
        <w:tc>
          <w:tcPr>
            <w:tcW w:w="2126" w:type="dxa"/>
            <w:shd w:val="clear" w:color="auto" w:fill="auto"/>
          </w:tcPr>
          <w:p w:rsidR="003960EA" w:rsidRPr="00555530" w:rsidRDefault="003960EA" w:rsidP="003960EA">
            <w:pPr>
              <w:tabs>
                <w:tab w:val="left" w:pos="426"/>
              </w:tabs>
              <w:spacing w:after="0" w:line="240" w:lineRule="auto"/>
              <w:ind w:firstLine="317"/>
              <w:contextualSpacing/>
              <w:jc w:val="center"/>
              <w:rPr>
                <w:rFonts w:ascii="Times New Roman" w:eastAsia="Calibri" w:hAnsi="Times New Roman" w:cs="Times New Roman"/>
                <w:b/>
                <w:sz w:val="24"/>
                <w:szCs w:val="24"/>
                <w:lang w:val="ru-RU"/>
              </w:rPr>
            </w:pPr>
            <w:r w:rsidRPr="00555530">
              <w:rPr>
                <w:rFonts w:ascii="Times New Roman" w:eastAsia="Calibri" w:hAnsi="Times New Roman" w:cs="Times New Roman"/>
                <w:b/>
                <w:sz w:val="24"/>
                <w:szCs w:val="24"/>
                <w:lang w:val="ru-RU"/>
              </w:rPr>
              <w:t>Уровень доказательности</w:t>
            </w:r>
          </w:p>
        </w:tc>
      </w:tr>
      <w:tr w:rsidR="00EF355E" w:rsidRPr="00555530" w:rsidTr="00553C2C">
        <w:trPr>
          <w:trHeight w:val="268"/>
        </w:trPr>
        <w:tc>
          <w:tcPr>
            <w:tcW w:w="2728" w:type="dxa"/>
            <w:shd w:val="clear" w:color="auto" w:fill="auto"/>
          </w:tcPr>
          <w:p w:rsidR="00EF355E" w:rsidRPr="00555530" w:rsidRDefault="00EF355E" w:rsidP="00AC3F3A">
            <w:pPr>
              <w:tabs>
                <w:tab w:val="left" w:pos="426"/>
              </w:tabs>
              <w:spacing w:after="0" w:line="240" w:lineRule="auto"/>
              <w:contextualSpacing/>
              <w:jc w:val="both"/>
              <w:rPr>
                <w:rFonts w:ascii="Times New Roman" w:eastAsia="Calibri" w:hAnsi="Times New Roman" w:cs="Times New Roman"/>
                <w:sz w:val="24"/>
                <w:szCs w:val="24"/>
                <w:lang w:val="ru-RU"/>
              </w:rPr>
            </w:pPr>
            <w:r w:rsidRPr="00555530">
              <w:rPr>
                <w:rFonts w:ascii="Times New Roman" w:hAnsi="Times New Roman" w:cs="Times New Roman"/>
                <w:sz w:val="24"/>
                <w:szCs w:val="24"/>
                <w:shd w:val="clear" w:color="auto" w:fill="F7F7F7"/>
              </w:rPr>
              <w:t>Антитиреоидноесредство</w:t>
            </w:r>
          </w:p>
        </w:tc>
        <w:tc>
          <w:tcPr>
            <w:tcW w:w="2942" w:type="dxa"/>
            <w:gridSpan w:val="2"/>
            <w:shd w:val="clear" w:color="auto" w:fill="auto"/>
          </w:tcPr>
          <w:p w:rsidR="00EF355E" w:rsidRPr="00555530" w:rsidRDefault="00EF355E" w:rsidP="003960EA">
            <w:pPr>
              <w:tabs>
                <w:tab w:val="left" w:pos="426"/>
              </w:tabs>
              <w:spacing w:after="0" w:line="240" w:lineRule="auto"/>
              <w:ind w:firstLine="851"/>
              <w:contextualSpacing/>
              <w:jc w:val="both"/>
              <w:rPr>
                <w:rFonts w:ascii="Times New Roman" w:eastAsia="Calibri" w:hAnsi="Times New Roman" w:cs="Times New Roman"/>
                <w:sz w:val="24"/>
                <w:szCs w:val="24"/>
                <w:lang w:val="ru-RU"/>
              </w:rPr>
            </w:pPr>
            <w:r w:rsidRPr="00555530">
              <w:rPr>
                <w:rFonts w:ascii="Times New Roman" w:eastAsia="Times New Roman" w:hAnsi="Times New Roman" w:cs="Times New Roman"/>
                <w:sz w:val="24"/>
                <w:szCs w:val="24"/>
              </w:rPr>
              <w:t>тиамазол</w:t>
            </w:r>
          </w:p>
        </w:tc>
        <w:tc>
          <w:tcPr>
            <w:tcW w:w="2410" w:type="dxa"/>
            <w:shd w:val="clear" w:color="auto" w:fill="auto"/>
          </w:tcPr>
          <w:p w:rsidR="00EF355E" w:rsidRPr="00555530" w:rsidRDefault="00EF355E" w:rsidP="00AC3F3A">
            <w:pPr>
              <w:tabs>
                <w:tab w:val="left" w:pos="426"/>
              </w:tabs>
              <w:spacing w:after="0" w:line="240" w:lineRule="auto"/>
              <w:contextualSpacing/>
              <w:jc w:val="both"/>
              <w:rPr>
                <w:rFonts w:ascii="Times New Roman" w:eastAsia="Calibri" w:hAnsi="Times New Roman" w:cs="Times New Roman"/>
                <w:sz w:val="24"/>
                <w:szCs w:val="24"/>
                <w:lang w:val="ru-RU"/>
              </w:rPr>
            </w:pPr>
            <w:r w:rsidRPr="00555530">
              <w:rPr>
                <w:rFonts w:ascii="Times New Roman" w:eastAsia="Calibri" w:hAnsi="Times New Roman" w:cs="Times New Roman"/>
                <w:sz w:val="24"/>
                <w:szCs w:val="24"/>
                <w:lang w:val="ru-RU"/>
              </w:rPr>
              <w:t>Таблетки по 5 и 10 мг внутрь, суточная доза 10-40 мг</w:t>
            </w:r>
          </w:p>
        </w:tc>
        <w:tc>
          <w:tcPr>
            <w:tcW w:w="2126" w:type="dxa"/>
            <w:shd w:val="clear" w:color="auto" w:fill="auto"/>
          </w:tcPr>
          <w:p w:rsidR="00EF355E" w:rsidRPr="00555530" w:rsidRDefault="00EF355E" w:rsidP="003960EA">
            <w:pPr>
              <w:tabs>
                <w:tab w:val="left" w:pos="426"/>
              </w:tabs>
              <w:spacing w:after="0" w:line="240" w:lineRule="auto"/>
              <w:ind w:firstLine="851"/>
              <w:contextualSpacing/>
              <w:jc w:val="both"/>
              <w:rPr>
                <w:rFonts w:ascii="Times New Roman" w:eastAsia="Calibri" w:hAnsi="Times New Roman" w:cs="Times New Roman"/>
                <w:sz w:val="24"/>
                <w:szCs w:val="24"/>
                <w:lang w:val="ru-RU"/>
              </w:rPr>
            </w:pPr>
            <w:r w:rsidRPr="001F102A">
              <w:rPr>
                <w:rFonts w:ascii="Times New Roman" w:eastAsia="Calibri" w:hAnsi="Times New Roman" w:cs="Times New Roman"/>
                <w:sz w:val="24"/>
                <w:szCs w:val="24"/>
                <w:lang w:val="ru-RU"/>
              </w:rPr>
              <w:t>А</w:t>
            </w:r>
          </w:p>
        </w:tc>
      </w:tr>
      <w:tr w:rsidR="00BD2833" w:rsidRPr="00555530" w:rsidTr="00553C2C">
        <w:trPr>
          <w:trHeight w:val="268"/>
        </w:trPr>
        <w:tc>
          <w:tcPr>
            <w:tcW w:w="10206" w:type="dxa"/>
            <w:gridSpan w:val="5"/>
            <w:shd w:val="clear" w:color="auto" w:fill="auto"/>
          </w:tcPr>
          <w:p w:rsidR="00BD2833" w:rsidRPr="00405DD7" w:rsidRDefault="00BD2833" w:rsidP="00405DD7">
            <w:pPr>
              <w:tabs>
                <w:tab w:val="left" w:pos="426"/>
              </w:tabs>
              <w:spacing w:after="0" w:line="240" w:lineRule="auto"/>
              <w:contextualSpacing/>
              <w:jc w:val="center"/>
              <w:rPr>
                <w:rFonts w:ascii="Times New Roman" w:eastAsia="Calibri" w:hAnsi="Times New Roman" w:cs="Times New Roman"/>
                <w:b/>
                <w:sz w:val="24"/>
                <w:szCs w:val="24"/>
                <w:highlight w:val="yellow"/>
                <w:lang w:val="ru-RU"/>
              </w:rPr>
            </w:pPr>
            <w:r w:rsidRPr="00405DD7">
              <w:rPr>
                <w:rFonts w:ascii="Times New Roman" w:eastAsia="Times New Roman" w:hAnsi="Times New Roman" w:cs="Times New Roman"/>
                <w:b/>
                <w:sz w:val="24"/>
                <w:szCs w:val="24"/>
              </w:rPr>
              <w:t>β–адреноблокаторы</w:t>
            </w:r>
            <w:r w:rsidR="00E04739" w:rsidRPr="00405DD7">
              <w:rPr>
                <w:rFonts w:ascii="Times New Roman" w:eastAsia="Times New Roman" w:hAnsi="Times New Roman" w:cs="Times New Roman"/>
                <w:b/>
                <w:sz w:val="24"/>
                <w:szCs w:val="24"/>
                <w:lang w:val="ru-RU"/>
              </w:rPr>
              <w:t xml:space="preserve">–доза препарата назначается </w:t>
            </w:r>
            <w:r w:rsidR="009C620F" w:rsidRPr="00405DD7">
              <w:rPr>
                <w:rFonts w:ascii="Times New Roman" w:hAnsi="Times New Roman" w:cs="Times New Roman"/>
                <w:b/>
                <w:bCs/>
                <w:color w:val="000000"/>
                <w:sz w:val="24"/>
                <w:szCs w:val="24"/>
                <w:lang w:val="ru-RU"/>
              </w:rPr>
              <w:t>детям в зависимости от возраста</w:t>
            </w:r>
          </w:p>
        </w:tc>
      </w:tr>
      <w:tr w:rsidR="00BD2833" w:rsidRPr="00555530" w:rsidTr="001006A8">
        <w:trPr>
          <w:trHeight w:val="463"/>
        </w:trPr>
        <w:tc>
          <w:tcPr>
            <w:tcW w:w="2835" w:type="dxa"/>
            <w:gridSpan w:val="2"/>
            <w:shd w:val="clear" w:color="auto" w:fill="auto"/>
            <w:vAlign w:val="center"/>
          </w:tcPr>
          <w:p w:rsidR="00BD2833" w:rsidRPr="00555530" w:rsidRDefault="00BD2833" w:rsidP="001006A8">
            <w:pPr>
              <w:spacing w:after="0" w:line="240" w:lineRule="auto"/>
              <w:ind w:left="113"/>
              <w:rPr>
                <w:rFonts w:ascii="Times New Roman" w:hAnsi="Times New Roman" w:cs="Times New Roman"/>
                <w:bCs/>
                <w:color w:val="000000"/>
                <w:sz w:val="24"/>
                <w:szCs w:val="24"/>
              </w:rPr>
            </w:pPr>
            <w:r w:rsidRPr="00555530">
              <w:rPr>
                <w:rFonts w:ascii="Times New Roman" w:hAnsi="Times New Roman" w:cs="Times New Roman"/>
                <w:bCs/>
                <w:color w:val="000000"/>
                <w:sz w:val="24"/>
                <w:szCs w:val="24"/>
              </w:rPr>
              <w:lastRenderedPageBreak/>
              <w:t>Неселективные (β1, β2)</w:t>
            </w:r>
          </w:p>
        </w:tc>
        <w:tc>
          <w:tcPr>
            <w:tcW w:w="2835" w:type="dxa"/>
            <w:shd w:val="clear" w:color="auto" w:fill="auto"/>
          </w:tcPr>
          <w:p w:rsidR="00BD2833" w:rsidRPr="00555530" w:rsidRDefault="00BD2833" w:rsidP="001006A8">
            <w:pPr>
              <w:spacing w:line="240" w:lineRule="auto"/>
              <w:rPr>
                <w:rFonts w:ascii="Times New Roman" w:hAnsi="Times New Roman" w:cs="Times New Roman"/>
                <w:bCs/>
                <w:color w:val="000000"/>
                <w:sz w:val="24"/>
                <w:szCs w:val="24"/>
                <w:lang w:val="ru-RU"/>
              </w:rPr>
            </w:pPr>
            <w:r w:rsidRPr="00555530">
              <w:rPr>
                <w:rFonts w:ascii="Times New Roman" w:hAnsi="Times New Roman" w:cs="Times New Roman"/>
                <w:bCs/>
                <w:color w:val="000000"/>
                <w:sz w:val="24"/>
                <w:szCs w:val="24"/>
              </w:rPr>
              <w:t>Пропранолол</w:t>
            </w:r>
          </w:p>
        </w:tc>
        <w:tc>
          <w:tcPr>
            <w:tcW w:w="2410" w:type="dxa"/>
            <w:shd w:val="clear" w:color="auto" w:fill="auto"/>
          </w:tcPr>
          <w:p w:rsidR="00BD2833" w:rsidRPr="00555530" w:rsidRDefault="00BD2833" w:rsidP="008658D7">
            <w:pPr>
              <w:tabs>
                <w:tab w:val="left" w:pos="426"/>
              </w:tabs>
              <w:spacing w:line="240" w:lineRule="auto"/>
              <w:contextualSpacing/>
              <w:rPr>
                <w:rFonts w:ascii="Times New Roman" w:hAnsi="Times New Roman" w:cs="Times New Roman"/>
                <w:bCs/>
                <w:color w:val="000000"/>
                <w:sz w:val="24"/>
                <w:szCs w:val="24"/>
                <w:lang w:val="ru-RU"/>
              </w:rPr>
            </w:pPr>
            <w:r w:rsidRPr="00555530">
              <w:rPr>
                <w:rFonts w:ascii="Times New Roman" w:hAnsi="Times New Roman" w:cs="Times New Roman"/>
                <w:bCs/>
                <w:color w:val="000000"/>
                <w:sz w:val="24"/>
                <w:szCs w:val="24"/>
              </w:rPr>
              <w:t>Перорально</w:t>
            </w:r>
            <w:r w:rsidR="009C620F" w:rsidRPr="00555530">
              <w:rPr>
                <w:rFonts w:ascii="Times New Roman" w:hAnsi="Times New Roman" w:cs="Times New Roman"/>
                <w:bCs/>
                <w:color w:val="000000"/>
                <w:sz w:val="24"/>
                <w:szCs w:val="24"/>
                <w:lang w:val="ru-RU"/>
              </w:rPr>
              <w:t>3-4 раза в день</w:t>
            </w:r>
          </w:p>
        </w:tc>
        <w:tc>
          <w:tcPr>
            <w:tcW w:w="2126" w:type="dxa"/>
            <w:shd w:val="clear" w:color="auto" w:fill="auto"/>
          </w:tcPr>
          <w:p w:rsidR="00BD2833" w:rsidRPr="00555530" w:rsidRDefault="00BD2833" w:rsidP="001006A8">
            <w:pPr>
              <w:tabs>
                <w:tab w:val="left" w:pos="426"/>
              </w:tabs>
              <w:spacing w:after="0" w:line="240" w:lineRule="auto"/>
              <w:contextualSpacing/>
              <w:jc w:val="center"/>
              <w:rPr>
                <w:rFonts w:ascii="Times New Roman" w:hAnsi="Times New Roman" w:cs="Times New Roman"/>
                <w:bCs/>
                <w:color w:val="000000"/>
                <w:sz w:val="24"/>
                <w:szCs w:val="24"/>
              </w:rPr>
            </w:pPr>
            <w:r w:rsidRPr="00555530">
              <w:rPr>
                <w:rFonts w:ascii="Times New Roman" w:hAnsi="Times New Roman" w:cs="Times New Roman"/>
                <w:bCs/>
                <w:color w:val="000000"/>
                <w:sz w:val="24"/>
                <w:szCs w:val="24"/>
              </w:rPr>
              <w:t>А</w:t>
            </w:r>
          </w:p>
        </w:tc>
      </w:tr>
      <w:tr w:rsidR="00BD2833" w:rsidRPr="00555530" w:rsidTr="009C620F">
        <w:trPr>
          <w:trHeight w:val="415"/>
        </w:trPr>
        <w:tc>
          <w:tcPr>
            <w:tcW w:w="2835" w:type="dxa"/>
            <w:gridSpan w:val="2"/>
            <w:shd w:val="clear" w:color="auto" w:fill="auto"/>
            <w:vAlign w:val="center"/>
          </w:tcPr>
          <w:p w:rsidR="00BD2833" w:rsidRPr="00555530" w:rsidRDefault="00BD2833" w:rsidP="001006A8">
            <w:pPr>
              <w:spacing w:after="0" w:line="240" w:lineRule="auto"/>
              <w:ind w:left="113"/>
              <w:rPr>
                <w:rFonts w:ascii="Times New Roman" w:hAnsi="Times New Roman" w:cs="Times New Roman"/>
                <w:bCs/>
                <w:color w:val="000000"/>
                <w:sz w:val="24"/>
                <w:szCs w:val="24"/>
              </w:rPr>
            </w:pPr>
            <w:r w:rsidRPr="00555530">
              <w:rPr>
                <w:rFonts w:ascii="Times New Roman" w:hAnsi="Times New Roman" w:cs="Times New Roman"/>
                <w:bCs/>
                <w:color w:val="000000"/>
                <w:sz w:val="24"/>
                <w:szCs w:val="24"/>
              </w:rPr>
              <w:t>Кардиоселективные (β1)</w:t>
            </w:r>
          </w:p>
        </w:tc>
        <w:tc>
          <w:tcPr>
            <w:tcW w:w="2835" w:type="dxa"/>
            <w:shd w:val="clear" w:color="auto" w:fill="auto"/>
          </w:tcPr>
          <w:p w:rsidR="009C620F" w:rsidRPr="00555530" w:rsidRDefault="00BD2833" w:rsidP="001006A8">
            <w:pPr>
              <w:spacing w:after="0" w:line="240" w:lineRule="auto"/>
              <w:rPr>
                <w:rFonts w:ascii="Times New Roman" w:hAnsi="Times New Roman" w:cs="Times New Roman"/>
                <w:bCs/>
                <w:color w:val="000000"/>
                <w:sz w:val="24"/>
                <w:szCs w:val="24"/>
                <w:lang w:val="ru-RU"/>
              </w:rPr>
            </w:pPr>
            <w:r w:rsidRPr="00555530">
              <w:rPr>
                <w:rFonts w:ascii="Times New Roman" w:hAnsi="Times New Roman" w:cs="Times New Roman"/>
                <w:bCs/>
                <w:color w:val="000000"/>
                <w:sz w:val="24"/>
                <w:szCs w:val="24"/>
              </w:rPr>
              <w:t xml:space="preserve">Атенолол, </w:t>
            </w:r>
          </w:p>
          <w:p w:rsidR="009C620F" w:rsidRPr="00555530" w:rsidRDefault="009C620F" w:rsidP="001006A8">
            <w:pPr>
              <w:spacing w:after="0" w:line="240" w:lineRule="auto"/>
              <w:rPr>
                <w:rFonts w:ascii="Times New Roman" w:hAnsi="Times New Roman" w:cs="Times New Roman"/>
                <w:bCs/>
                <w:color w:val="000000"/>
                <w:sz w:val="24"/>
                <w:szCs w:val="24"/>
                <w:lang w:val="ru-RU"/>
              </w:rPr>
            </w:pPr>
          </w:p>
          <w:p w:rsidR="009C620F" w:rsidRPr="00555530" w:rsidRDefault="009C620F" w:rsidP="001006A8">
            <w:pPr>
              <w:spacing w:after="0" w:line="240" w:lineRule="auto"/>
              <w:rPr>
                <w:rFonts w:ascii="Times New Roman" w:hAnsi="Times New Roman" w:cs="Times New Roman"/>
                <w:bCs/>
                <w:color w:val="000000"/>
                <w:sz w:val="24"/>
                <w:szCs w:val="24"/>
                <w:lang w:val="ru-RU"/>
              </w:rPr>
            </w:pPr>
          </w:p>
          <w:p w:rsidR="00BD2833" w:rsidRPr="00555530" w:rsidRDefault="00BD2833" w:rsidP="001006A8">
            <w:pPr>
              <w:spacing w:after="0" w:line="240" w:lineRule="auto"/>
              <w:rPr>
                <w:rFonts w:ascii="Times New Roman" w:hAnsi="Times New Roman" w:cs="Times New Roman"/>
                <w:bCs/>
                <w:color w:val="000000"/>
                <w:sz w:val="24"/>
                <w:szCs w:val="24"/>
                <w:lang w:val="ru-RU"/>
              </w:rPr>
            </w:pPr>
            <w:r w:rsidRPr="00555530">
              <w:rPr>
                <w:rFonts w:ascii="Times New Roman" w:hAnsi="Times New Roman" w:cs="Times New Roman"/>
                <w:bCs/>
                <w:color w:val="000000"/>
                <w:sz w:val="24"/>
                <w:szCs w:val="24"/>
              </w:rPr>
              <w:t>метопрололтартрат, метопрололасукцинат (ХR)</w:t>
            </w:r>
          </w:p>
        </w:tc>
        <w:tc>
          <w:tcPr>
            <w:tcW w:w="2410" w:type="dxa"/>
            <w:shd w:val="clear" w:color="auto" w:fill="auto"/>
          </w:tcPr>
          <w:p w:rsidR="009C620F" w:rsidRPr="00555530" w:rsidRDefault="00CC2DFA" w:rsidP="009C620F">
            <w:pPr>
              <w:tabs>
                <w:tab w:val="left" w:pos="426"/>
              </w:tabs>
              <w:spacing w:line="240" w:lineRule="auto"/>
              <w:contextualSpacing/>
              <w:rPr>
                <w:rFonts w:ascii="Times New Roman" w:hAnsi="Times New Roman" w:cs="Times New Roman"/>
                <w:bCs/>
                <w:color w:val="000000"/>
                <w:sz w:val="24"/>
                <w:szCs w:val="24"/>
                <w:lang w:val="ru-RU"/>
              </w:rPr>
            </w:pPr>
            <w:r w:rsidRPr="00555530">
              <w:rPr>
                <w:rFonts w:ascii="Times New Roman" w:hAnsi="Times New Roman" w:cs="Times New Roman"/>
                <w:bCs/>
                <w:color w:val="000000"/>
                <w:sz w:val="24"/>
                <w:szCs w:val="24"/>
                <w:lang w:val="ru-RU"/>
              </w:rPr>
              <w:t xml:space="preserve">Таблетки внутрь, </w:t>
            </w:r>
            <w:r w:rsidR="001A19BA" w:rsidRPr="00555530">
              <w:rPr>
                <w:rFonts w:ascii="Times New Roman" w:hAnsi="Times New Roman" w:cs="Times New Roman"/>
                <w:bCs/>
                <w:color w:val="000000"/>
                <w:sz w:val="24"/>
                <w:szCs w:val="24"/>
                <w:lang w:val="ru-RU"/>
              </w:rPr>
              <w:t xml:space="preserve"> 2-3 раза в день</w:t>
            </w:r>
          </w:p>
          <w:p w:rsidR="009C620F" w:rsidRPr="00555530" w:rsidRDefault="009C620F" w:rsidP="009C620F">
            <w:pPr>
              <w:tabs>
                <w:tab w:val="left" w:pos="426"/>
              </w:tabs>
              <w:spacing w:line="240" w:lineRule="auto"/>
              <w:contextualSpacing/>
              <w:rPr>
                <w:rFonts w:ascii="Times New Roman" w:hAnsi="Times New Roman" w:cs="Times New Roman"/>
                <w:bCs/>
                <w:color w:val="000000"/>
                <w:sz w:val="24"/>
                <w:szCs w:val="24"/>
              </w:rPr>
            </w:pPr>
          </w:p>
        </w:tc>
        <w:tc>
          <w:tcPr>
            <w:tcW w:w="2126" w:type="dxa"/>
            <w:shd w:val="clear" w:color="auto" w:fill="auto"/>
            <w:vAlign w:val="center"/>
          </w:tcPr>
          <w:p w:rsidR="00BD2833" w:rsidRPr="00555530" w:rsidRDefault="00BD2833" w:rsidP="001006A8">
            <w:pPr>
              <w:tabs>
                <w:tab w:val="left" w:pos="426"/>
              </w:tabs>
              <w:spacing w:after="0" w:line="240" w:lineRule="auto"/>
              <w:contextualSpacing/>
              <w:jc w:val="center"/>
              <w:rPr>
                <w:rFonts w:ascii="Times New Roman" w:hAnsi="Times New Roman" w:cs="Times New Roman"/>
                <w:bCs/>
                <w:color w:val="000000"/>
                <w:sz w:val="24"/>
                <w:szCs w:val="24"/>
              </w:rPr>
            </w:pPr>
            <w:r w:rsidRPr="00555530">
              <w:rPr>
                <w:rFonts w:ascii="Times New Roman" w:hAnsi="Times New Roman" w:cs="Times New Roman"/>
                <w:bCs/>
                <w:color w:val="000000"/>
                <w:sz w:val="24"/>
                <w:szCs w:val="24"/>
              </w:rPr>
              <w:t>А</w:t>
            </w:r>
          </w:p>
        </w:tc>
      </w:tr>
    </w:tbl>
    <w:p w:rsidR="00405DD7" w:rsidRDefault="00405DD7" w:rsidP="00405DD7">
      <w:pPr>
        <w:tabs>
          <w:tab w:val="left" w:pos="567"/>
        </w:tabs>
        <w:spacing w:after="0" w:line="240" w:lineRule="auto"/>
        <w:contextualSpacing/>
        <w:jc w:val="both"/>
        <w:rPr>
          <w:rFonts w:ascii="Times New Roman" w:eastAsia="Times New Roman" w:hAnsi="Times New Roman" w:cs="Times New Roman"/>
          <w:sz w:val="28"/>
          <w:szCs w:val="28"/>
          <w:lang w:val="ru-RU" w:eastAsia="ru-RU"/>
        </w:rPr>
      </w:pPr>
    </w:p>
    <w:p w:rsidR="003960EA" w:rsidRPr="00405DD7" w:rsidRDefault="003960EA" w:rsidP="00405DD7">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sidRPr="00405DD7">
        <w:rPr>
          <w:rFonts w:ascii="Times New Roman" w:eastAsia="Times New Roman" w:hAnsi="Times New Roman" w:cs="Times New Roman"/>
          <w:b/>
          <w:sz w:val="28"/>
          <w:szCs w:val="28"/>
          <w:lang w:val="ru-RU" w:eastAsia="ru-RU"/>
        </w:rPr>
        <w:t>Перечень дополнительных лекарственных средств (мен</w:t>
      </w:r>
      <w:r w:rsidR="00405DD7" w:rsidRPr="00405DD7">
        <w:rPr>
          <w:rFonts w:ascii="Times New Roman" w:eastAsia="Times New Roman" w:hAnsi="Times New Roman" w:cs="Times New Roman"/>
          <w:b/>
          <w:sz w:val="28"/>
          <w:szCs w:val="28"/>
          <w:lang w:val="ru-RU" w:eastAsia="ru-RU"/>
        </w:rPr>
        <w:t>ее 100% вероятности применения):</w:t>
      </w:r>
    </w:p>
    <w:p w:rsidR="00C351BE" w:rsidRPr="00405DD7" w:rsidRDefault="00C351BE" w:rsidP="00C351BE">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sidRPr="00405DD7">
        <w:rPr>
          <w:rFonts w:ascii="Times New Roman" w:eastAsia="Times New Roman" w:hAnsi="Times New Roman" w:cs="Times New Roman"/>
          <w:b/>
          <w:sz w:val="28"/>
          <w:szCs w:val="28"/>
          <w:lang w:val="ru-RU" w:eastAsia="ru-RU"/>
        </w:rPr>
        <w:t>Таблица 6</w:t>
      </w:r>
      <w:r w:rsidR="00405DD7" w:rsidRPr="00405DD7">
        <w:rPr>
          <w:rFonts w:ascii="Times New Roman" w:eastAsia="Times New Roman" w:hAnsi="Times New Roman" w:cs="Times New Roman"/>
          <w:b/>
          <w:sz w:val="28"/>
          <w:szCs w:val="28"/>
          <w:lang w:val="ru-RU" w:eastAsia="ru-RU"/>
        </w:rPr>
        <w:t>.</w:t>
      </w:r>
      <w:r w:rsidRPr="00405DD7">
        <w:rPr>
          <w:rFonts w:ascii="Times New Roman" w:eastAsia="Times New Roman" w:hAnsi="Times New Roman" w:cs="Times New Roman"/>
          <w:b/>
          <w:sz w:val="28"/>
          <w:szCs w:val="28"/>
          <w:lang w:val="ru-RU" w:eastAsia="ru-RU"/>
        </w:rPr>
        <w:t xml:space="preserve"> Препараты, применяемые при надпочечниковой недостаточности</w:t>
      </w:r>
      <w:r w:rsidR="00405DD7" w:rsidRPr="00405DD7">
        <w:rPr>
          <w:rFonts w:ascii="Times New Roman" w:eastAsia="Times New Roman" w:hAnsi="Times New Roman" w:cs="Times New Roman"/>
          <w:b/>
          <w:sz w:val="28"/>
          <w:szCs w:val="28"/>
          <w:lang w:val="ru-RU" w:eastAsia="ru-RU"/>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563"/>
        <w:gridCol w:w="2398"/>
        <w:gridCol w:w="2126"/>
      </w:tblGrid>
      <w:tr w:rsidR="003960EA" w:rsidRPr="00405DD7" w:rsidTr="00553C2C">
        <w:trPr>
          <w:trHeight w:val="533"/>
        </w:trPr>
        <w:tc>
          <w:tcPr>
            <w:tcW w:w="3119" w:type="dxa"/>
            <w:shd w:val="clear" w:color="auto" w:fill="auto"/>
          </w:tcPr>
          <w:p w:rsidR="003960EA" w:rsidRPr="00405DD7" w:rsidRDefault="003960EA" w:rsidP="003960EA">
            <w:pPr>
              <w:tabs>
                <w:tab w:val="left" w:pos="426"/>
              </w:tabs>
              <w:spacing w:after="0" w:line="240" w:lineRule="auto"/>
              <w:contextualSpacing/>
              <w:jc w:val="center"/>
              <w:rPr>
                <w:rFonts w:ascii="Times New Roman" w:eastAsia="Calibri" w:hAnsi="Times New Roman" w:cs="Times New Roman"/>
                <w:b/>
                <w:sz w:val="24"/>
                <w:szCs w:val="24"/>
                <w:lang w:val="ru-RU"/>
              </w:rPr>
            </w:pPr>
            <w:r w:rsidRPr="00405DD7">
              <w:rPr>
                <w:rFonts w:ascii="Times New Roman" w:eastAsia="Calibri" w:hAnsi="Times New Roman" w:cs="Times New Roman"/>
                <w:b/>
                <w:sz w:val="24"/>
                <w:szCs w:val="24"/>
                <w:lang w:val="ru-RU"/>
              </w:rPr>
              <w:t>Фармакологическая группа</w:t>
            </w:r>
          </w:p>
        </w:tc>
        <w:tc>
          <w:tcPr>
            <w:tcW w:w="2563" w:type="dxa"/>
            <w:shd w:val="clear" w:color="auto" w:fill="auto"/>
          </w:tcPr>
          <w:p w:rsidR="003960EA" w:rsidRPr="00405DD7" w:rsidRDefault="003960EA" w:rsidP="003960EA">
            <w:pPr>
              <w:tabs>
                <w:tab w:val="left" w:pos="426"/>
              </w:tabs>
              <w:spacing w:after="0" w:line="240" w:lineRule="auto"/>
              <w:contextualSpacing/>
              <w:jc w:val="center"/>
              <w:rPr>
                <w:rFonts w:ascii="Times New Roman" w:eastAsia="Calibri" w:hAnsi="Times New Roman" w:cs="Times New Roman"/>
                <w:b/>
                <w:sz w:val="24"/>
                <w:szCs w:val="24"/>
                <w:lang w:val="ru-RU"/>
              </w:rPr>
            </w:pPr>
            <w:r w:rsidRPr="00405DD7">
              <w:rPr>
                <w:rFonts w:ascii="Times New Roman" w:eastAsia="Calibri" w:hAnsi="Times New Roman" w:cs="Times New Roman"/>
                <w:b/>
                <w:sz w:val="24"/>
                <w:szCs w:val="24"/>
                <w:lang w:val="ru-RU"/>
              </w:rPr>
              <w:t>Международное непатентованное наименование ЛС</w:t>
            </w:r>
          </w:p>
        </w:tc>
        <w:tc>
          <w:tcPr>
            <w:tcW w:w="2398" w:type="dxa"/>
          </w:tcPr>
          <w:p w:rsidR="003960EA" w:rsidRPr="00405DD7" w:rsidRDefault="003960EA" w:rsidP="003960EA">
            <w:pPr>
              <w:tabs>
                <w:tab w:val="left" w:pos="426"/>
              </w:tabs>
              <w:spacing w:after="0" w:line="240" w:lineRule="auto"/>
              <w:contextualSpacing/>
              <w:jc w:val="center"/>
              <w:rPr>
                <w:rFonts w:ascii="Times New Roman" w:eastAsia="Calibri" w:hAnsi="Times New Roman" w:cs="Times New Roman"/>
                <w:b/>
                <w:sz w:val="24"/>
                <w:szCs w:val="24"/>
                <w:lang w:val="ru-RU"/>
              </w:rPr>
            </w:pPr>
            <w:r w:rsidRPr="00405DD7">
              <w:rPr>
                <w:rFonts w:ascii="Times New Roman" w:eastAsia="Calibri" w:hAnsi="Times New Roman" w:cs="Times New Roman"/>
                <w:b/>
                <w:sz w:val="24"/>
                <w:szCs w:val="24"/>
                <w:lang w:val="ru-RU"/>
              </w:rPr>
              <w:t>Способ применения</w:t>
            </w:r>
          </w:p>
        </w:tc>
        <w:tc>
          <w:tcPr>
            <w:tcW w:w="2126" w:type="dxa"/>
            <w:shd w:val="clear" w:color="auto" w:fill="auto"/>
          </w:tcPr>
          <w:p w:rsidR="003960EA" w:rsidRPr="00405DD7" w:rsidRDefault="003960EA" w:rsidP="00553C2C">
            <w:pPr>
              <w:tabs>
                <w:tab w:val="left" w:pos="426"/>
              </w:tabs>
              <w:spacing w:after="0" w:line="240" w:lineRule="auto"/>
              <w:contextualSpacing/>
              <w:rPr>
                <w:rFonts w:ascii="Times New Roman" w:eastAsia="Calibri" w:hAnsi="Times New Roman" w:cs="Times New Roman"/>
                <w:b/>
                <w:sz w:val="24"/>
                <w:szCs w:val="24"/>
                <w:lang w:val="ru-RU"/>
              </w:rPr>
            </w:pPr>
            <w:r w:rsidRPr="00405DD7">
              <w:rPr>
                <w:rFonts w:ascii="Times New Roman" w:eastAsia="Calibri" w:hAnsi="Times New Roman" w:cs="Times New Roman"/>
                <w:b/>
                <w:sz w:val="24"/>
                <w:szCs w:val="24"/>
                <w:lang w:val="ru-RU"/>
              </w:rPr>
              <w:t>Уровень доказательности</w:t>
            </w:r>
          </w:p>
        </w:tc>
      </w:tr>
      <w:tr w:rsidR="003960EA" w:rsidRPr="00405DD7" w:rsidTr="00553C2C">
        <w:trPr>
          <w:trHeight w:val="268"/>
        </w:trPr>
        <w:tc>
          <w:tcPr>
            <w:tcW w:w="3119" w:type="dxa"/>
            <w:shd w:val="clear" w:color="auto" w:fill="auto"/>
          </w:tcPr>
          <w:p w:rsidR="003960EA" w:rsidRPr="00405DD7" w:rsidRDefault="00553C2C" w:rsidP="00553C2C">
            <w:pPr>
              <w:tabs>
                <w:tab w:val="left" w:pos="426"/>
              </w:tabs>
              <w:spacing w:after="0" w:line="240" w:lineRule="auto"/>
              <w:contextualSpacing/>
              <w:jc w:val="both"/>
              <w:rPr>
                <w:rFonts w:ascii="Times New Roman" w:eastAsia="Calibri" w:hAnsi="Times New Roman" w:cs="Times New Roman"/>
                <w:sz w:val="24"/>
                <w:szCs w:val="24"/>
                <w:lang w:val="ru-RU"/>
              </w:rPr>
            </w:pPr>
            <w:r w:rsidRPr="00405DD7">
              <w:rPr>
                <w:rFonts w:ascii="Times New Roman" w:eastAsia="Calibri" w:hAnsi="Times New Roman" w:cs="Times New Roman"/>
                <w:sz w:val="24"/>
                <w:szCs w:val="24"/>
                <w:lang w:val="ru-RU"/>
              </w:rPr>
              <w:t>Глюкокортикостероиды</w:t>
            </w:r>
          </w:p>
        </w:tc>
        <w:tc>
          <w:tcPr>
            <w:tcW w:w="2563" w:type="dxa"/>
            <w:shd w:val="clear" w:color="auto" w:fill="auto"/>
          </w:tcPr>
          <w:p w:rsidR="003960EA" w:rsidRPr="00405DD7" w:rsidRDefault="00553C2C" w:rsidP="00553C2C">
            <w:pPr>
              <w:tabs>
                <w:tab w:val="left" w:pos="426"/>
              </w:tabs>
              <w:spacing w:after="0" w:line="240" w:lineRule="auto"/>
              <w:contextualSpacing/>
              <w:jc w:val="both"/>
              <w:rPr>
                <w:rFonts w:ascii="Times New Roman" w:eastAsia="Calibri" w:hAnsi="Times New Roman" w:cs="Times New Roman"/>
                <w:sz w:val="24"/>
                <w:szCs w:val="24"/>
                <w:lang w:val="ru-RU"/>
              </w:rPr>
            </w:pPr>
            <w:r w:rsidRPr="00405DD7">
              <w:rPr>
                <w:rFonts w:ascii="Times New Roman" w:eastAsia="Calibri" w:hAnsi="Times New Roman" w:cs="Times New Roman"/>
                <w:sz w:val="24"/>
                <w:szCs w:val="24"/>
                <w:lang w:val="ru-RU"/>
              </w:rPr>
              <w:t>преднизолон</w:t>
            </w:r>
          </w:p>
        </w:tc>
        <w:tc>
          <w:tcPr>
            <w:tcW w:w="2398" w:type="dxa"/>
          </w:tcPr>
          <w:p w:rsidR="003960EA" w:rsidRPr="00405DD7" w:rsidRDefault="00553C2C" w:rsidP="00553C2C">
            <w:pPr>
              <w:tabs>
                <w:tab w:val="left" w:pos="426"/>
              </w:tabs>
              <w:spacing w:after="0" w:line="240" w:lineRule="auto"/>
              <w:contextualSpacing/>
              <w:jc w:val="both"/>
              <w:rPr>
                <w:rFonts w:ascii="Times New Roman" w:eastAsia="Calibri" w:hAnsi="Times New Roman" w:cs="Times New Roman"/>
                <w:sz w:val="24"/>
                <w:szCs w:val="24"/>
                <w:lang w:val="ru-RU"/>
              </w:rPr>
            </w:pPr>
            <w:r w:rsidRPr="00405DD7">
              <w:rPr>
                <w:rFonts w:ascii="Times New Roman" w:eastAsia="Calibri" w:hAnsi="Times New Roman" w:cs="Times New Roman"/>
                <w:sz w:val="24"/>
                <w:szCs w:val="24"/>
                <w:lang w:val="ru-RU"/>
              </w:rPr>
              <w:t>Внутрь таблетки 10-20 мг/сутки, внутривенно, пульстерапия 500 мг/сут</w:t>
            </w:r>
          </w:p>
        </w:tc>
        <w:tc>
          <w:tcPr>
            <w:tcW w:w="2126" w:type="dxa"/>
            <w:shd w:val="clear" w:color="auto" w:fill="auto"/>
          </w:tcPr>
          <w:p w:rsidR="003960EA" w:rsidRPr="00405DD7" w:rsidRDefault="00553C2C" w:rsidP="003960EA">
            <w:pPr>
              <w:tabs>
                <w:tab w:val="left" w:pos="426"/>
              </w:tabs>
              <w:spacing w:after="0" w:line="240" w:lineRule="auto"/>
              <w:ind w:firstLine="851"/>
              <w:contextualSpacing/>
              <w:jc w:val="both"/>
              <w:rPr>
                <w:rFonts w:ascii="Times New Roman" w:eastAsia="Calibri" w:hAnsi="Times New Roman" w:cs="Times New Roman"/>
                <w:sz w:val="24"/>
                <w:szCs w:val="24"/>
                <w:lang w:val="ru-RU"/>
              </w:rPr>
            </w:pPr>
            <w:r w:rsidRPr="00405DD7">
              <w:rPr>
                <w:rFonts w:ascii="Times New Roman" w:eastAsia="Calibri" w:hAnsi="Times New Roman" w:cs="Times New Roman"/>
                <w:sz w:val="24"/>
                <w:szCs w:val="24"/>
                <w:lang w:val="ru-RU"/>
              </w:rPr>
              <w:t>А</w:t>
            </w:r>
          </w:p>
        </w:tc>
      </w:tr>
    </w:tbl>
    <w:p w:rsidR="003960EA" w:rsidRPr="003960EA" w:rsidRDefault="003960EA" w:rsidP="003960EA">
      <w:pPr>
        <w:spacing w:after="0" w:line="240" w:lineRule="auto"/>
        <w:jc w:val="both"/>
        <w:rPr>
          <w:rFonts w:ascii="Times New Roman" w:eastAsia="Times New Roman" w:hAnsi="Times New Roman" w:cs="Times New Roman"/>
          <w:sz w:val="28"/>
          <w:szCs w:val="28"/>
          <w:lang w:val="ru-RU" w:eastAsia="ru-RU"/>
        </w:rPr>
      </w:pPr>
    </w:p>
    <w:p w:rsidR="00553C2C" w:rsidRPr="00FA76DC" w:rsidRDefault="00553C2C" w:rsidP="00FA76DC">
      <w:pPr>
        <w:pStyle w:val="a4"/>
        <w:jc w:val="both"/>
        <w:rPr>
          <w:rFonts w:ascii="Times New Roman" w:hAnsi="Times New Roman" w:cs="Times New Roman"/>
          <w:color w:val="000000"/>
          <w:sz w:val="28"/>
          <w:szCs w:val="28"/>
        </w:rPr>
      </w:pPr>
      <w:r>
        <w:rPr>
          <w:rFonts w:ascii="Times New Roman" w:eastAsia="Times New Roman" w:hAnsi="Times New Roman" w:cs="Times New Roman"/>
          <w:b/>
          <w:sz w:val="28"/>
          <w:szCs w:val="28"/>
        </w:rPr>
        <w:t>3.</w:t>
      </w:r>
      <w:r w:rsidR="00405DD7">
        <w:rPr>
          <w:rFonts w:ascii="Times New Roman" w:eastAsia="Times New Roman" w:hAnsi="Times New Roman" w:cs="Times New Roman"/>
          <w:b/>
          <w:sz w:val="28"/>
          <w:szCs w:val="28"/>
        </w:rPr>
        <w:t>3</w:t>
      </w:r>
      <w:r w:rsidR="00F64BCD">
        <w:rPr>
          <w:rFonts w:ascii="Times New Roman" w:eastAsia="Times New Roman" w:hAnsi="Times New Roman" w:cs="Times New Roman"/>
          <w:b/>
          <w:sz w:val="28"/>
          <w:szCs w:val="28"/>
        </w:rPr>
        <w:t xml:space="preserve"> </w:t>
      </w:r>
      <w:r w:rsidR="003960EA" w:rsidRPr="00553C2C">
        <w:rPr>
          <w:rFonts w:ascii="Times New Roman" w:eastAsia="Times New Roman" w:hAnsi="Times New Roman" w:cs="Times New Roman"/>
          <w:b/>
          <w:sz w:val="28"/>
          <w:szCs w:val="28"/>
        </w:rPr>
        <w:t>Хирургическое вмешательство</w:t>
      </w:r>
      <w:r w:rsidR="00D06D72">
        <w:rPr>
          <w:rFonts w:ascii="Times New Roman" w:eastAsia="Times New Roman" w:hAnsi="Times New Roman" w:cs="Times New Roman"/>
          <w:b/>
          <w:sz w:val="28"/>
          <w:szCs w:val="28"/>
        </w:rPr>
        <w:t>:</w:t>
      </w:r>
      <w:r w:rsidR="00F64BCD">
        <w:rPr>
          <w:rFonts w:ascii="Times New Roman" w:eastAsia="Times New Roman" w:hAnsi="Times New Roman" w:cs="Times New Roman"/>
          <w:b/>
          <w:sz w:val="28"/>
          <w:szCs w:val="28"/>
        </w:rPr>
        <w:t xml:space="preserve"> </w:t>
      </w:r>
      <w:r w:rsidR="00FA76DC" w:rsidRPr="00FA76DC">
        <w:rPr>
          <w:rFonts w:ascii="Times New Roman" w:eastAsia="Times New Roman" w:hAnsi="Times New Roman" w:cs="Times New Roman"/>
          <w:sz w:val="28"/>
          <w:szCs w:val="28"/>
        </w:rPr>
        <w:t>нет</w:t>
      </w:r>
      <w:r w:rsidR="00405DD7">
        <w:rPr>
          <w:rFonts w:ascii="Times New Roman" w:eastAsia="Times New Roman" w:hAnsi="Times New Roman" w:cs="Times New Roman"/>
          <w:sz w:val="28"/>
          <w:szCs w:val="28"/>
        </w:rPr>
        <w:t>.</w:t>
      </w:r>
    </w:p>
    <w:p w:rsidR="001E4303" w:rsidRDefault="001E4303" w:rsidP="001E4303">
      <w:pPr>
        <w:pStyle w:val="a4"/>
        <w:jc w:val="both"/>
        <w:rPr>
          <w:rFonts w:ascii="Times New Roman" w:hAnsi="Times New Roman" w:cs="Times New Roman"/>
          <w:b/>
          <w:sz w:val="28"/>
          <w:szCs w:val="28"/>
        </w:rPr>
      </w:pPr>
    </w:p>
    <w:p w:rsidR="001E4303" w:rsidRDefault="001E4303" w:rsidP="001E4303">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r w:rsidRPr="001E4303">
        <w:rPr>
          <w:rFonts w:ascii="Times New Roman" w:eastAsia="Times New Roman" w:hAnsi="Times New Roman" w:cs="Times New Roman"/>
          <w:b/>
          <w:sz w:val="28"/>
          <w:szCs w:val="28"/>
          <w:lang w:val="ru-RU" w:eastAsia="ru-RU"/>
        </w:rPr>
        <w:t>3.</w:t>
      </w:r>
      <w:r w:rsidR="00405DD7">
        <w:rPr>
          <w:rFonts w:ascii="Times New Roman" w:eastAsia="Times New Roman" w:hAnsi="Times New Roman" w:cs="Times New Roman"/>
          <w:b/>
          <w:sz w:val="28"/>
          <w:szCs w:val="28"/>
          <w:lang w:val="ru-RU" w:eastAsia="ru-RU"/>
        </w:rPr>
        <w:t>4</w:t>
      </w:r>
      <w:r w:rsidR="00F64BCD">
        <w:rPr>
          <w:rFonts w:ascii="Times New Roman" w:eastAsia="Times New Roman" w:hAnsi="Times New Roman" w:cs="Times New Roman"/>
          <w:b/>
          <w:sz w:val="28"/>
          <w:szCs w:val="28"/>
          <w:lang w:val="ru-RU" w:eastAsia="ru-RU"/>
        </w:rPr>
        <w:t xml:space="preserve"> </w:t>
      </w:r>
      <w:r w:rsidR="003960EA" w:rsidRPr="001E4303">
        <w:rPr>
          <w:rFonts w:ascii="Times New Roman" w:eastAsia="Times New Roman" w:hAnsi="Times New Roman" w:cs="Times New Roman"/>
          <w:b/>
          <w:sz w:val="28"/>
          <w:szCs w:val="28"/>
          <w:lang w:val="ru-RU" w:eastAsia="ru-RU"/>
        </w:rPr>
        <w:t>Дальнейшее ведение</w:t>
      </w:r>
      <w:r w:rsidR="001F713A" w:rsidRPr="00405DD7">
        <w:rPr>
          <w:rFonts w:ascii="Times New Roman" w:eastAsia="Times New Roman" w:hAnsi="Times New Roman" w:cs="Times New Roman"/>
          <w:b/>
          <w:sz w:val="28"/>
          <w:szCs w:val="28"/>
          <w:lang w:val="ru-RU" w:eastAsia="ru-RU"/>
        </w:rPr>
        <w:t>[</w:t>
      </w:r>
      <w:r w:rsidR="001A19BA" w:rsidRPr="00405DD7">
        <w:rPr>
          <w:rFonts w:ascii="Times New Roman" w:eastAsia="Times New Roman" w:hAnsi="Times New Roman" w:cs="Times New Roman"/>
          <w:b/>
          <w:sz w:val="28"/>
          <w:szCs w:val="28"/>
          <w:lang w:val="ru-RU" w:eastAsia="ru-RU"/>
        </w:rPr>
        <w:t>4-6</w:t>
      </w:r>
      <w:r w:rsidR="001F713A" w:rsidRPr="00405DD7">
        <w:rPr>
          <w:rFonts w:ascii="Times New Roman" w:eastAsia="Times New Roman" w:hAnsi="Times New Roman" w:cs="Times New Roman"/>
          <w:b/>
          <w:sz w:val="28"/>
          <w:szCs w:val="28"/>
          <w:lang w:val="ru-RU" w:eastAsia="ru-RU"/>
        </w:rPr>
        <w:t>]</w:t>
      </w:r>
      <w:r w:rsidR="00405DD7" w:rsidRPr="00405DD7">
        <w:rPr>
          <w:rFonts w:ascii="Times New Roman" w:eastAsia="Times New Roman" w:hAnsi="Times New Roman" w:cs="Times New Roman"/>
          <w:b/>
          <w:sz w:val="28"/>
          <w:szCs w:val="28"/>
          <w:lang w:val="ru-RU" w:eastAsia="ru-RU"/>
        </w:rPr>
        <w:t>:</w:t>
      </w:r>
    </w:p>
    <w:p w:rsidR="001E4303" w:rsidRPr="001E4303" w:rsidRDefault="001E4303" w:rsidP="00405DD7">
      <w:pPr>
        <w:pStyle w:val="a4"/>
        <w:numPr>
          <w:ilvl w:val="0"/>
          <w:numId w:val="35"/>
        </w:numPr>
        <w:tabs>
          <w:tab w:val="left" w:pos="426"/>
        </w:tabs>
        <w:ind w:left="0" w:firstLine="0"/>
        <w:jc w:val="both"/>
        <w:rPr>
          <w:rStyle w:val="s0"/>
          <w:sz w:val="28"/>
          <w:szCs w:val="28"/>
        </w:rPr>
      </w:pPr>
      <w:r w:rsidRPr="001E4303">
        <w:rPr>
          <w:rStyle w:val="s0"/>
          <w:sz w:val="28"/>
          <w:szCs w:val="28"/>
        </w:rPr>
        <w:t>Динамическое наблюдение за больными, получающими тиреостатическую терапию</w:t>
      </w:r>
      <w:r>
        <w:rPr>
          <w:rStyle w:val="s0"/>
          <w:sz w:val="28"/>
          <w:szCs w:val="28"/>
        </w:rPr>
        <w:t xml:space="preserve">, проводится </w:t>
      </w:r>
      <w:r w:rsidRPr="001E4303">
        <w:rPr>
          <w:rStyle w:val="s0"/>
          <w:sz w:val="28"/>
          <w:szCs w:val="28"/>
        </w:rPr>
        <w:t xml:space="preserve">для раннего выявления побочных эффектов, таких как сыпь, патология печени, агранулоцитоз. Необходимо исследование уровней свободного Т4 и ТТГ каждые 4 недели для раннего выявления гипотиреоза и назначения заместительной терапии. В течение года после достижения эутиреоза лабораторная оценка функции </w:t>
      </w:r>
      <w:r>
        <w:rPr>
          <w:rStyle w:val="s0"/>
          <w:sz w:val="28"/>
          <w:szCs w:val="28"/>
        </w:rPr>
        <w:t xml:space="preserve">ЩЖпроводится </w:t>
      </w:r>
      <w:r w:rsidRPr="001E4303">
        <w:rPr>
          <w:rStyle w:val="s0"/>
          <w:sz w:val="28"/>
          <w:szCs w:val="28"/>
        </w:rPr>
        <w:t>1 раз в 3-6 месяцев далее - каждые 6-12 месяцев.</w:t>
      </w:r>
    </w:p>
    <w:p w:rsidR="00557486" w:rsidRDefault="001E4303" w:rsidP="00405DD7">
      <w:pPr>
        <w:pStyle w:val="a4"/>
        <w:numPr>
          <w:ilvl w:val="0"/>
          <w:numId w:val="35"/>
        </w:numPr>
        <w:tabs>
          <w:tab w:val="left" w:pos="426"/>
        </w:tabs>
        <w:ind w:left="0" w:firstLine="0"/>
        <w:jc w:val="both"/>
        <w:rPr>
          <w:rStyle w:val="s0"/>
          <w:sz w:val="28"/>
          <w:szCs w:val="28"/>
        </w:rPr>
      </w:pPr>
      <w:r w:rsidRPr="00577344">
        <w:rPr>
          <w:rStyle w:val="s0"/>
          <w:i/>
          <w:sz w:val="28"/>
          <w:szCs w:val="28"/>
        </w:rPr>
        <w:t xml:space="preserve">После терапии радиоактивным йодом </w:t>
      </w:r>
      <w:r w:rsidRPr="00577344">
        <w:rPr>
          <w:rStyle w:val="s0"/>
          <w:i/>
          <w:sz w:val="28"/>
          <w:szCs w:val="28"/>
          <w:lang w:val="en-US"/>
        </w:rPr>
        <w:t>I</w:t>
      </w:r>
      <w:r w:rsidRPr="00577344">
        <w:rPr>
          <w:rStyle w:val="s0"/>
          <w:i/>
          <w:sz w:val="28"/>
          <w:szCs w:val="28"/>
          <w:vertAlign w:val="superscript"/>
        </w:rPr>
        <w:t>131</w:t>
      </w:r>
      <w:r w:rsidRPr="001E4303">
        <w:rPr>
          <w:rStyle w:val="s0"/>
          <w:sz w:val="28"/>
          <w:szCs w:val="28"/>
        </w:rPr>
        <w:t xml:space="preserve">прогрессивно снижается функция ЩЖ. Контроль уровня ТТГ </w:t>
      </w:r>
      <w:r>
        <w:rPr>
          <w:rStyle w:val="s0"/>
          <w:sz w:val="28"/>
          <w:szCs w:val="28"/>
        </w:rPr>
        <w:t xml:space="preserve">- </w:t>
      </w:r>
      <w:r w:rsidRPr="001E4303">
        <w:rPr>
          <w:rStyle w:val="s0"/>
          <w:sz w:val="28"/>
          <w:szCs w:val="28"/>
        </w:rPr>
        <w:t>каждые 3-6 мес.</w:t>
      </w:r>
      <w:r w:rsidR="00557486" w:rsidRPr="00557486">
        <w:rPr>
          <w:rStyle w:val="s0"/>
          <w:sz w:val="28"/>
          <w:szCs w:val="28"/>
        </w:rPr>
        <w:t>Гипотиреоз обычно развивается через 2</w:t>
      </w:r>
      <w:r w:rsidR="00557486">
        <w:rPr>
          <w:rStyle w:val="s0"/>
          <w:sz w:val="28"/>
          <w:szCs w:val="28"/>
        </w:rPr>
        <w:t>-</w:t>
      </w:r>
      <w:r w:rsidR="00557486" w:rsidRPr="00557486">
        <w:rPr>
          <w:rStyle w:val="s0"/>
          <w:sz w:val="28"/>
          <w:szCs w:val="28"/>
        </w:rPr>
        <w:t>3 мес после лечения, приего выявлении необходимо немедленно назначить левотироксин.</w:t>
      </w:r>
    </w:p>
    <w:p w:rsidR="00405DD7" w:rsidRDefault="00405DD7" w:rsidP="00405DD7">
      <w:pPr>
        <w:pStyle w:val="a4"/>
        <w:jc w:val="both"/>
        <w:rPr>
          <w:rFonts w:ascii="Times New Roman" w:eastAsia="Times New Roman" w:hAnsi="Times New Roman" w:cs="Times New Roman"/>
          <w:i/>
          <w:sz w:val="28"/>
          <w:szCs w:val="28"/>
        </w:rPr>
      </w:pPr>
    </w:p>
    <w:p w:rsidR="00CC2DFA" w:rsidRDefault="00577344" w:rsidP="00405DD7">
      <w:pPr>
        <w:pStyle w:val="a4"/>
        <w:jc w:val="both"/>
        <w:rPr>
          <w:rFonts w:ascii="Times New Roman" w:eastAsia="Times New Roman" w:hAnsi="Times New Roman" w:cs="Times New Roman"/>
          <w:sz w:val="28"/>
          <w:szCs w:val="28"/>
        </w:rPr>
      </w:pPr>
      <w:r w:rsidRPr="00553C2C">
        <w:rPr>
          <w:rFonts w:ascii="Times New Roman" w:eastAsia="Times New Roman" w:hAnsi="Times New Roman" w:cs="Times New Roman"/>
          <w:i/>
          <w:sz w:val="28"/>
          <w:szCs w:val="28"/>
        </w:rPr>
        <w:t>После тиреоидэктомии</w:t>
      </w:r>
      <w:r w:rsidRPr="00553C2C">
        <w:rPr>
          <w:rFonts w:ascii="Times New Roman" w:eastAsia="Times New Roman" w:hAnsi="Times New Roman" w:cs="Times New Roman"/>
          <w:sz w:val="28"/>
          <w:szCs w:val="28"/>
        </w:rPr>
        <w:t xml:space="preserve"> по поводу </w:t>
      </w:r>
      <w:r>
        <w:rPr>
          <w:rFonts w:ascii="Times New Roman" w:eastAsia="Times New Roman" w:hAnsi="Times New Roman" w:cs="Times New Roman"/>
          <w:sz w:val="28"/>
          <w:szCs w:val="28"/>
        </w:rPr>
        <w:t>БГ</w:t>
      </w:r>
      <w:r w:rsidRPr="00553C2C">
        <w:rPr>
          <w:rFonts w:ascii="Times New Roman" w:eastAsia="Times New Roman" w:hAnsi="Times New Roman" w:cs="Times New Roman"/>
          <w:sz w:val="28"/>
          <w:szCs w:val="28"/>
        </w:rPr>
        <w:t xml:space="preserve"> рекомендуется</w:t>
      </w:r>
      <w:r w:rsidR="00CC2DFA">
        <w:rPr>
          <w:rFonts w:ascii="Times New Roman" w:eastAsia="Times New Roman" w:hAnsi="Times New Roman" w:cs="Times New Roman"/>
          <w:sz w:val="28"/>
          <w:szCs w:val="28"/>
        </w:rPr>
        <w:t>:</w:t>
      </w:r>
    </w:p>
    <w:p w:rsidR="00CC2DFA" w:rsidRPr="00CC2DFA" w:rsidRDefault="00CC2DFA" w:rsidP="00405DD7">
      <w:pPr>
        <w:pStyle w:val="a4"/>
        <w:numPr>
          <w:ilvl w:val="0"/>
          <w:numId w:val="4"/>
        </w:numPr>
        <w:tabs>
          <w:tab w:val="left" w:pos="426"/>
        </w:tabs>
        <w:ind w:left="0" w:firstLine="0"/>
        <w:jc w:val="both"/>
        <w:rPr>
          <w:rFonts w:ascii="Times New Roman" w:eastAsia="Times New Roman" w:hAnsi="Times New Roman" w:cs="Times New Roman"/>
          <w:sz w:val="28"/>
          <w:szCs w:val="28"/>
        </w:rPr>
      </w:pPr>
      <w:r w:rsidRPr="00CC2DFA">
        <w:rPr>
          <w:rFonts w:ascii="Times New Roman" w:eastAsia="Times New Roman" w:hAnsi="Times New Roman" w:cs="Times New Roman"/>
          <w:sz w:val="28"/>
          <w:szCs w:val="28"/>
        </w:rPr>
        <w:t>отменить при</w:t>
      </w:r>
      <w:r>
        <w:rPr>
          <w:rFonts w:ascii="Times New Roman" w:eastAsia="Times New Roman" w:hAnsi="Times New Roman" w:cs="Times New Roman"/>
          <w:sz w:val="28"/>
          <w:szCs w:val="28"/>
        </w:rPr>
        <w:t>ем антитиреоидных препаратов и ẞ</w:t>
      </w:r>
      <w:r w:rsidRPr="00CC2DFA">
        <w:rPr>
          <w:rFonts w:ascii="Times New Roman" w:eastAsia="Times New Roman" w:hAnsi="Times New Roman" w:cs="Times New Roman"/>
          <w:sz w:val="28"/>
          <w:szCs w:val="28"/>
        </w:rPr>
        <w:t>-адреноблокаторов;</w:t>
      </w:r>
    </w:p>
    <w:p w:rsidR="00CC2DFA" w:rsidRPr="00CC2DFA" w:rsidRDefault="00CC2DFA" w:rsidP="00405DD7">
      <w:pPr>
        <w:pStyle w:val="a4"/>
        <w:numPr>
          <w:ilvl w:val="0"/>
          <w:numId w:val="4"/>
        </w:numPr>
        <w:tabs>
          <w:tab w:val="left" w:pos="426"/>
        </w:tabs>
        <w:ind w:left="0" w:firstLine="0"/>
        <w:jc w:val="both"/>
        <w:rPr>
          <w:rFonts w:ascii="Times New Roman" w:eastAsia="Times New Roman" w:hAnsi="Times New Roman" w:cs="Times New Roman"/>
          <w:sz w:val="28"/>
          <w:szCs w:val="28"/>
        </w:rPr>
      </w:pPr>
      <w:r w:rsidRPr="00CC2DFA">
        <w:rPr>
          <w:rFonts w:ascii="Times New Roman" w:eastAsia="Times New Roman" w:hAnsi="Times New Roman" w:cs="Times New Roman"/>
          <w:sz w:val="28"/>
          <w:szCs w:val="28"/>
        </w:rPr>
        <w:t>начать прием левотироксина в суточной дозе, соответствующей массе тела пациента (1,7 мкг/кг), через 6</w:t>
      </w:r>
      <w:r w:rsidR="00557486">
        <w:rPr>
          <w:rFonts w:ascii="Times New Roman" w:eastAsia="Times New Roman" w:hAnsi="Times New Roman" w:cs="Times New Roman"/>
          <w:sz w:val="28"/>
          <w:szCs w:val="28"/>
        </w:rPr>
        <w:t>-</w:t>
      </w:r>
      <w:r w:rsidRPr="00CC2DFA">
        <w:rPr>
          <w:rFonts w:ascii="Times New Roman" w:eastAsia="Times New Roman" w:hAnsi="Times New Roman" w:cs="Times New Roman"/>
          <w:sz w:val="28"/>
          <w:szCs w:val="28"/>
        </w:rPr>
        <w:t>8 нед после начала приема левотироксина определить уровень ТТГ и при необходимости провести коррекцию дозы (прием левотироксина является пожизненной заместительной терапией, определение уровня ТТГ следует проводить не реже 2</w:t>
      </w:r>
      <w:r w:rsidR="00557486">
        <w:rPr>
          <w:rFonts w:ascii="Times New Roman" w:eastAsia="Times New Roman" w:hAnsi="Times New Roman" w:cs="Times New Roman"/>
          <w:sz w:val="28"/>
          <w:szCs w:val="28"/>
        </w:rPr>
        <w:t>-</w:t>
      </w:r>
      <w:r w:rsidRPr="00CC2DFA">
        <w:rPr>
          <w:rFonts w:ascii="Times New Roman" w:eastAsia="Times New Roman" w:hAnsi="Times New Roman" w:cs="Times New Roman"/>
          <w:sz w:val="28"/>
          <w:szCs w:val="28"/>
        </w:rPr>
        <w:t>3 раз в год);</w:t>
      </w:r>
    </w:p>
    <w:p w:rsidR="00CC2DFA" w:rsidRPr="00CC2DFA" w:rsidRDefault="00CC2DFA" w:rsidP="00405DD7">
      <w:pPr>
        <w:pStyle w:val="a4"/>
        <w:numPr>
          <w:ilvl w:val="0"/>
          <w:numId w:val="4"/>
        </w:numPr>
        <w:tabs>
          <w:tab w:val="left" w:pos="426"/>
        </w:tabs>
        <w:ind w:left="0" w:firstLine="0"/>
        <w:jc w:val="both"/>
        <w:rPr>
          <w:rFonts w:ascii="Times New Roman" w:eastAsia="Times New Roman" w:hAnsi="Times New Roman" w:cs="Times New Roman"/>
          <w:sz w:val="28"/>
          <w:szCs w:val="28"/>
        </w:rPr>
      </w:pPr>
      <w:r w:rsidRPr="00CC2DFA">
        <w:rPr>
          <w:rFonts w:ascii="Times New Roman" w:eastAsia="Times New Roman" w:hAnsi="Times New Roman" w:cs="Times New Roman"/>
          <w:sz w:val="28"/>
          <w:szCs w:val="28"/>
        </w:rPr>
        <w:t>в первые дни после операции необходимо определить уровень кальция (предпочтительно — свободного кальция) и ПТГ и, при необходимости, назначить препараты кальция и витамина D.</w:t>
      </w:r>
    </w:p>
    <w:p w:rsidR="00CC2DFA" w:rsidRPr="00CC2DFA" w:rsidRDefault="00CC2DFA" w:rsidP="00CC2DFA">
      <w:pPr>
        <w:pStyle w:val="a4"/>
        <w:jc w:val="both"/>
        <w:rPr>
          <w:rFonts w:ascii="Times New Roman" w:eastAsia="Times New Roman" w:hAnsi="Times New Roman" w:cs="Times New Roman"/>
          <w:sz w:val="28"/>
          <w:szCs w:val="28"/>
        </w:rPr>
      </w:pPr>
      <w:r w:rsidRPr="00CC2DFA">
        <w:rPr>
          <w:rFonts w:ascii="Times New Roman" w:eastAsia="Times New Roman" w:hAnsi="Times New Roman" w:cs="Times New Roman"/>
          <w:sz w:val="28"/>
          <w:szCs w:val="28"/>
        </w:rPr>
        <w:lastRenderedPageBreak/>
        <w:t>При гипопаратиреозе основным методом лечения являются препараты гидроксилированного витамина D (альфакальцидол, кальцитриол).Подбор дозы производится строго индивидуально на основанииуровня кальция в сыворотке, который определяют 1 раз в 3 сут. Стартовая доза препарата зависит от уровня свободного кальция (менее0,8 ммоль/л: 1—1,5 мкг/сут; 0,8—1,0 ммоль/л: 0,5—1 мкг/сут).</w:t>
      </w:r>
    </w:p>
    <w:p w:rsidR="00405DD7" w:rsidRDefault="00405DD7" w:rsidP="00405DD7">
      <w:pPr>
        <w:pStyle w:val="a4"/>
        <w:jc w:val="both"/>
        <w:rPr>
          <w:rFonts w:ascii="Times New Roman" w:eastAsia="Times New Roman" w:hAnsi="Times New Roman" w:cs="Times New Roman"/>
          <w:sz w:val="28"/>
          <w:szCs w:val="28"/>
        </w:rPr>
      </w:pPr>
    </w:p>
    <w:p w:rsidR="00CC2DFA" w:rsidRPr="00CC2DFA" w:rsidRDefault="00CC2DFA" w:rsidP="00405DD7">
      <w:pPr>
        <w:pStyle w:val="a4"/>
        <w:jc w:val="both"/>
        <w:rPr>
          <w:rFonts w:ascii="Times New Roman" w:eastAsia="Times New Roman" w:hAnsi="Times New Roman" w:cs="Times New Roman"/>
          <w:sz w:val="28"/>
          <w:szCs w:val="28"/>
        </w:rPr>
      </w:pPr>
      <w:r w:rsidRPr="00CC2DFA">
        <w:rPr>
          <w:rFonts w:ascii="Times New Roman" w:eastAsia="Times New Roman" w:hAnsi="Times New Roman" w:cs="Times New Roman"/>
          <w:sz w:val="28"/>
          <w:szCs w:val="28"/>
        </w:rPr>
        <w:t>Ограничений по минимальной или максимальной дозе витамина Dне существует. Критерий адекватной дозы</w:t>
      </w:r>
      <w:r>
        <w:rPr>
          <w:rFonts w:ascii="Times New Roman" w:eastAsia="Times New Roman" w:hAnsi="Times New Roman" w:cs="Times New Roman"/>
          <w:sz w:val="28"/>
          <w:szCs w:val="28"/>
        </w:rPr>
        <w:t xml:space="preserve"> -</w:t>
      </w:r>
      <w:r w:rsidRPr="00CC2DFA">
        <w:rPr>
          <w:rFonts w:ascii="Times New Roman" w:eastAsia="Times New Roman" w:hAnsi="Times New Roman" w:cs="Times New Roman"/>
          <w:sz w:val="28"/>
          <w:szCs w:val="28"/>
        </w:rPr>
        <w:t xml:space="preserve"> уровень </w:t>
      </w:r>
      <w:r>
        <w:rPr>
          <w:rFonts w:ascii="Times New Roman" w:eastAsia="Times New Roman" w:hAnsi="Times New Roman" w:cs="Times New Roman"/>
          <w:sz w:val="28"/>
          <w:szCs w:val="28"/>
        </w:rPr>
        <w:t xml:space="preserve">ионизированного </w:t>
      </w:r>
      <w:r w:rsidRPr="00CC2DFA">
        <w:rPr>
          <w:rFonts w:ascii="Times New Roman" w:eastAsia="Times New Roman" w:hAnsi="Times New Roman" w:cs="Times New Roman"/>
          <w:sz w:val="28"/>
          <w:szCs w:val="28"/>
        </w:rPr>
        <w:t>кальция не выше1,2 ммоль/л в течение 10 сут; после подбора адекватной дозы контрольуровня кальция проводится постоянно 1 раз в 2</w:t>
      </w:r>
      <w:r>
        <w:rPr>
          <w:rFonts w:ascii="Times New Roman" w:eastAsia="Times New Roman" w:hAnsi="Times New Roman" w:cs="Times New Roman"/>
          <w:sz w:val="28"/>
          <w:szCs w:val="28"/>
        </w:rPr>
        <w:t>-</w:t>
      </w:r>
      <w:r w:rsidRPr="00CC2DFA">
        <w:rPr>
          <w:rFonts w:ascii="Times New Roman" w:eastAsia="Times New Roman" w:hAnsi="Times New Roman" w:cs="Times New Roman"/>
          <w:sz w:val="28"/>
          <w:szCs w:val="28"/>
        </w:rPr>
        <w:t>4 нед, при необходимости проводится коррекция дозы препарата.</w:t>
      </w:r>
    </w:p>
    <w:p w:rsidR="00CC2DFA" w:rsidRPr="00CC2DFA" w:rsidRDefault="00CC2DFA" w:rsidP="00CC2DFA">
      <w:pPr>
        <w:pStyle w:val="a4"/>
        <w:jc w:val="both"/>
        <w:rPr>
          <w:rFonts w:ascii="Times New Roman" w:eastAsia="Times New Roman" w:hAnsi="Times New Roman" w:cs="Times New Roman"/>
          <w:sz w:val="28"/>
          <w:szCs w:val="28"/>
        </w:rPr>
      </w:pPr>
      <w:r w:rsidRPr="00CC2DFA">
        <w:rPr>
          <w:rFonts w:ascii="Times New Roman" w:eastAsia="Times New Roman" w:hAnsi="Times New Roman" w:cs="Times New Roman"/>
          <w:sz w:val="28"/>
          <w:szCs w:val="28"/>
        </w:rPr>
        <w:t>Дополнительно назначают препараты кальция в дозе 500—3000 мг/сутдля обеспечения достаточного поступления кальция в организм.</w:t>
      </w:r>
    </w:p>
    <w:p w:rsidR="00405DD7" w:rsidRDefault="00405DD7" w:rsidP="00405DD7">
      <w:pPr>
        <w:pStyle w:val="a4"/>
        <w:jc w:val="both"/>
        <w:rPr>
          <w:rFonts w:ascii="Times New Roman" w:eastAsia="Times New Roman" w:hAnsi="Times New Roman" w:cs="Times New Roman"/>
          <w:sz w:val="28"/>
          <w:szCs w:val="28"/>
        </w:rPr>
      </w:pPr>
    </w:p>
    <w:p w:rsidR="00CC2DFA" w:rsidRDefault="00CC2DFA" w:rsidP="00405DD7">
      <w:pPr>
        <w:pStyle w:val="a4"/>
        <w:jc w:val="both"/>
        <w:rPr>
          <w:rFonts w:ascii="Times New Roman" w:eastAsia="Times New Roman" w:hAnsi="Times New Roman" w:cs="Times New Roman"/>
          <w:sz w:val="28"/>
          <w:szCs w:val="28"/>
        </w:rPr>
      </w:pPr>
      <w:r w:rsidRPr="00CC2DFA">
        <w:rPr>
          <w:rFonts w:ascii="Times New Roman" w:eastAsia="Times New Roman" w:hAnsi="Times New Roman" w:cs="Times New Roman"/>
          <w:sz w:val="28"/>
          <w:szCs w:val="28"/>
        </w:rPr>
        <w:t>В дальнейшем наблюдать за детьми, перенесшими тиреоидэктомию иполучающими заместительную тера</w:t>
      </w:r>
      <w:r>
        <w:rPr>
          <w:rFonts w:ascii="Times New Roman" w:eastAsia="Times New Roman" w:hAnsi="Times New Roman" w:cs="Times New Roman"/>
          <w:sz w:val="28"/>
          <w:szCs w:val="28"/>
        </w:rPr>
        <w:t xml:space="preserve">пию левотироксином, следует </w:t>
      </w:r>
      <w:r w:rsidRPr="00CC2DFA">
        <w:rPr>
          <w:rFonts w:ascii="Times New Roman" w:eastAsia="Times New Roman" w:hAnsi="Times New Roman" w:cs="Times New Roman"/>
          <w:sz w:val="28"/>
          <w:szCs w:val="28"/>
        </w:rPr>
        <w:t>обычным образом, как за пациентами с гипотиреозом (гипопаратиреозом).</w:t>
      </w:r>
    </w:p>
    <w:p w:rsidR="00577344" w:rsidRDefault="00577344" w:rsidP="00405DD7">
      <w:pPr>
        <w:pStyle w:val="a4"/>
        <w:jc w:val="both"/>
        <w:rPr>
          <w:rStyle w:val="s0"/>
          <w:sz w:val="28"/>
          <w:szCs w:val="28"/>
        </w:rPr>
      </w:pPr>
      <w:r w:rsidRPr="001E4303">
        <w:rPr>
          <w:rStyle w:val="s0"/>
          <w:sz w:val="28"/>
          <w:szCs w:val="28"/>
        </w:rPr>
        <w:t xml:space="preserve">После терапии </w:t>
      </w:r>
      <w:r w:rsidRPr="001E4303">
        <w:rPr>
          <w:rStyle w:val="s0"/>
          <w:sz w:val="28"/>
          <w:szCs w:val="28"/>
          <w:lang w:val="en-US"/>
        </w:rPr>
        <w:t>I</w:t>
      </w:r>
      <w:r w:rsidRPr="001E4303">
        <w:rPr>
          <w:rStyle w:val="s0"/>
          <w:sz w:val="28"/>
          <w:szCs w:val="28"/>
          <w:vertAlign w:val="superscript"/>
        </w:rPr>
        <w:t xml:space="preserve">131 </w:t>
      </w:r>
      <w:r w:rsidRPr="001E4303">
        <w:rPr>
          <w:rStyle w:val="s0"/>
          <w:sz w:val="28"/>
          <w:szCs w:val="28"/>
        </w:rPr>
        <w:t xml:space="preserve">или хирургического лечения следует наблюдать за больным в течение </w:t>
      </w:r>
      <w:r w:rsidRPr="00577344">
        <w:rPr>
          <w:rStyle w:val="s0"/>
          <w:b/>
          <w:sz w:val="28"/>
          <w:szCs w:val="28"/>
        </w:rPr>
        <w:t>всей его жизни</w:t>
      </w:r>
      <w:r w:rsidRPr="001E4303">
        <w:rPr>
          <w:rStyle w:val="s0"/>
          <w:sz w:val="28"/>
          <w:szCs w:val="28"/>
        </w:rPr>
        <w:t xml:space="preserve"> в связи с развитием гипотиреоза.</w:t>
      </w:r>
    </w:p>
    <w:p w:rsidR="00577344" w:rsidRPr="001E4303" w:rsidRDefault="00577344" w:rsidP="001E4303">
      <w:pPr>
        <w:pStyle w:val="a4"/>
        <w:ind w:firstLine="708"/>
        <w:jc w:val="both"/>
        <w:rPr>
          <w:rStyle w:val="s0"/>
          <w:sz w:val="28"/>
          <w:szCs w:val="28"/>
        </w:rPr>
      </w:pPr>
    </w:p>
    <w:p w:rsidR="001E4303" w:rsidRPr="001E4303" w:rsidRDefault="00405DD7" w:rsidP="001E4303">
      <w:pPr>
        <w:pStyle w:val="a4"/>
        <w:jc w:val="both"/>
        <w:rPr>
          <w:rFonts w:ascii="Times New Roman" w:hAnsi="Times New Roman" w:cs="Times New Roman"/>
          <w:b/>
          <w:sz w:val="28"/>
          <w:szCs w:val="28"/>
        </w:rPr>
      </w:pPr>
      <w:r>
        <w:rPr>
          <w:rFonts w:ascii="Times New Roman" w:hAnsi="Times New Roman" w:cs="Times New Roman"/>
          <w:b/>
          <w:sz w:val="28"/>
          <w:szCs w:val="28"/>
        </w:rPr>
        <w:t xml:space="preserve">3.6 </w:t>
      </w:r>
      <w:r w:rsidR="001E4303" w:rsidRPr="001E4303">
        <w:rPr>
          <w:rFonts w:ascii="Times New Roman" w:hAnsi="Times New Roman" w:cs="Times New Roman"/>
          <w:b/>
          <w:sz w:val="28"/>
          <w:szCs w:val="28"/>
        </w:rPr>
        <w:t>И</w:t>
      </w:r>
      <w:r>
        <w:rPr>
          <w:rFonts w:ascii="Times New Roman" w:hAnsi="Times New Roman" w:cs="Times New Roman"/>
          <w:b/>
          <w:sz w:val="28"/>
          <w:szCs w:val="28"/>
        </w:rPr>
        <w:t>ндикаторы эффективности лечения:</w:t>
      </w:r>
    </w:p>
    <w:p w:rsidR="001F102A" w:rsidRDefault="00F64BCD" w:rsidP="00F64BCD">
      <w:pPr>
        <w:pStyle w:val="a4"/>
        <w:numPr>
          <w:ilvl w:val="0"/>
          <w:numId w:val="45"/>
        </w:numPr>
        <w:tabs>
          <w:tab w:val="left" w:pos="426"/>
        </w:tabs>
        <w:ind w:left="0" w:firstLine="0"/>
        <w:jc w:val="both"/>
        <w:rPr>
          <w:rStyle w:val="s0"/>
          <w:sz w:val="28"/>
          <w:szCs w:val="28"/>
        </w:rPr>
      </w:pPr>
      <w:r>
        <w:rPr>
          <w:rStyle w:val="s0"/>
          <w:sz w:val="28"/>
          <w:szCs w:val="28"/>
        </w:rPr>
        <w:t>у</w:t>
      </w:r>
      <w:r w:rsidR="001E4303" w:rsidRPr="001E4303">
        <w:rPr>
          <w:rStyle w:val="s0"/>
          <w:sz w:val="28"/>
          <w:szCs w:val="28"/>
        </w:rPr>
        <w:t>меньшение или ликвидация симптомов тиреотоксикоза, позволяющее перевести б</w:t>
      </w:r>
      <w:r w:rsidR="001F102A">
        <w:rPr>
          <w:rStyle w:val="s0"/>
          <w:sz w:val="28"/>
          <w:szCs w:val="28"/>
        </w:rPr>
        <w:t>ольного на амбулаторное лечение</w:t>
      </w:r>
      <w:r>
        <w:rPr>
          <w:rStyle w:val="s0"/>
          <w:sz w:val="28"/>
          <w:szCs w:val="28"/>
        </w:rPr>
        <w:t>;</w:t>
      </w:r>
      <w:r w:rsidR="001E4303" w:rsidRPr="001E4303">
        <w:rPr>
          <w:rStyle w:val="s0"/>
          <w:sz w:val="28"/>
          <w:szCs w:val="28"/>
        </w:rPr>
        <w:t xml:space="preserve"> </w:t>
      </w:r>
    </w:p>
    <w:p w:rsidR="001F102A" w:rsidRDefault="00F64BCD" w:rsidP="00F64BCD">
      <w:pPr>
        <w:pStyle w:val="a4"/>
        <w:numPr>
          <w:ilvl w:val="0"/>
          <w:numId w:val="45"/>
        </w:numPr>
        <w:tabs>
          <w:tab w:val="left" w:pos="426"/>
        </w:tabs>
        <w:ind w:left="0" w:firstLine="0"/>
        <w:jc w:val="both"/>
        <w:rPr>
          <w:rStyle w:val="s0"/>
          <w:sz w:val="28"/>
          <w:szCs w:val="28"/>
        </w:rPr>
      </w:pPr>
      <w:r>
        <w:rPr>
          <w:rStyle w:val="s0"/>
          <w:sz w:val="28"/>
          <w:szCs w:val="28"/>
        </w:rPr>
        <w:t>уменьшение размеров зоба;</w:t>
      </w:r>
    </w:p>
    <w:p w:rsidR="001F102A" w:rsidRDefault="001E4303" w:rsidP="00F64BCD">
      <w:pPr>
        <w:pStyle w:val="a4"/>
        <w:numPr>
          <w:ilvl w:val="0"/>
          <w:numId w:val="45"/>
        </w:numPr>
        <w:tabs>
          <w:tab w:val="left" w:pos="426"/>
        </w:tabs>
        <w:ind w:left="0" w:firstLine="0"/>
        <w:jc w:val="both"/>
        <w:rPr>
          <w:rStyle w:val="s0"/>
          <w:sz w:val="28"/>
          <w:szCs w:val="28"/>
        </w:rPr>
      </w:pPr>
      <w:r w:rsidRPr="001E4303">
        <w:rPr>
          <w:rStyle w:val="s0"/>
          <w:sz w:val="28"/>
          <w:szCs w:val="28"/>
        </w:rPr>
        <w:t>снижение необходимой для поддержан</w:t>
      </w:r>
      <w:r w:rsidR="001F102A">
        <w:rPr>
          <w:rStyle w:val="s0"/>
          <w:sz w:val="28"/>
          <w:szCs w:val="28"/>
        </w:rPr>
        <w:t>ия эутиреоза дозы тиреостатиков</w:t>
      </w:r>
      <w:r w:rsidR="00F64BCD">
        <w:rPr>
          <w:rStyle w:val="s0"/>
          <w:sz w:val="28"/>
          <w:szCs w:val="28"/>
        </w:rPr>
        <w:t>;</w:t>
      </w:r>
    </w:p>
    <w:p w:rsidR="001E4303" w:rsidRPr="001E4303" w:rsidRDefault="001E4303" w:rsidP="00F64BCD">
      <w:pPr>
        <w:pStyle w:val="a4"/>
        <w:numPr>
          <w:ilvl w:val="0"/>
          <w:numId w:val="45"/>
        </w:numPr>
        <w:tabs>
          <w:tab w:val="left" w:pos="426"/>
        </w:tabs>
        <w:ind w:left="0" w:firstLine="0"/>
        <w:jc w:val="both"/>
        <w:rPr>
          <w:rStyle w:val="s0"/>
          <w:sz w:val="28"/>
          <w:szCs w:val="28"/>
        </w:rPr>
      </w:pPr>
      <w:r w:rsidRPr="001E4303">
        <w:rPr>
          <w:rStyle w:val="s0"/>
          <w:sz w:val="28"/>
          <w:szCs w:val="28"/>
        </w:rPr>
        <w:t>исчезновение или уменьшение содержания АТ к рецепторам ТТГ.</w:t>
      </w:r>
    </w:p>
    <w:p w:rsidR="001E4303" w:rsidRPr="001E4303" w:rsidRDefault="001E4303" w:rsidP="001E4303">
      <w:pPr>
        <w:tabs>
          <w:tab w:val="left" w:pos="567"/>
        </w:tabs>
        <w:spacing w:after="0" w:line="240" w:lineRule="auto"/>
        <w:contextualSpacing/>
        <w:jc w:val="both"/>
        <w:rPr>
          <w:rFonts w:ascii="Times New Roman" w:eastAsia="Times New Roman" w:hAnsi="Times New Roman" w:cs="Times New Roman"/>
          <w:b/>
          <w:sz w:val="28"/>
          <w:szCs w:val="28"/>
          <w:lang w:val="ru-RU" w:eastAsia="ru-RU"/>
        </w:rPr>
      </w:pPr>
    </w:p>
    <w:p w:rsidR="003960EA" w:rsidRPr="00405DD7" w:rsidRDefault="003960EA" w:rsidP="00405DD7">
      <w:pPr>
        <w:pStyle w:val="a5"/>
        <w:numPr>
          <w:ilvl w:val="0"/>
          <w:numId w:val="2"/>
        </w:numPr>
        <w:tabs>
          <w:tab w:val="left" w:pos="426"/>
        </w:tabs>
        <w:spacing w:after="0" w:line="240" w:lineRule="auto"/>
        <w:ind w:left="0" w:firstLine="0"/>
        <w:jc w:val="both"/>
        <w:rPr>
          <w:rFonts w:ascii="Times New Roman" w:eastAsia="Times New Roman" w:hAnsi="Times New Roman" w:cs="Times New Roman"/>
          <w:b/>
          <w:sz w:val="28"/>
          <w:szCs w:val="28"/>
          <w:lang w:val="ru-RU" w:eastAsia="ru-RU"/>
        </w:rPr>
      </w:pPr>
      <w:r w:rsidRPr="00405DD7">
        <w:rPr>
          <w:rFonts w:ascii="Times New Roman" w:eastAsia="Times New Roman" w:hAnsi="Times New Roman" w:cs="Times New Roman"/>
          <w:b/>
          <w:sz w:val="28"/>
          <w:szCs w:val="28"/>
          <w:lang w:val="ru-RU" w:eastAsia="ru-RU"/>
        </w:rPr>
        <w:t>ПОКАЗАНИЯ ДЛЯ ГОСПИТАЛИЗАЦИИ С УКАЗАНИЕМ ТИПА ГОСПИ</w:t>
      </w:r>
      <w:r w:rsidR="001F713A" w:rsidRPr="00405DD7">
        <w:rPr>
          <w:rFonts w:ascii="Times New Roman" w:eastAsia="Times New Roman" w:hAnsi="Times New Roman" w:cs="Times New Roman"/>
          <w:b/>
          <w:sz w:val="28"/>
          <w:szCs w:val="28"/>
          <w:lang w:val="ru-RU" w:eastAsia="ru-RU"/>
        </w:rPr>
        <w:t>ТАЛИЗАЦИИ [4,5]</w:t>
      </w:r>
      <w:r w:rsidRPr="00405DD7">
        <w:rPr>
          <w:rFonts w:ascii="Times New Roman" w:eastAsia="Times New Roman" w:hAnsi="Times New Roman" w:cs="Times New Roman"/>
          <w:b/>
          <w:sz w:val="28"/>
          <w:szCs w:val="28"/>
          <w:lang w:val="ru-RU" w:eastAsia="ru-RU"/>
        </w:rPr>
        <w:t>:</w:t>
      </w:r>
    </w:p>
    <w:p w:rsidR="003960EA" w:rsidRPr="00405DD7" w:rsidRDefault="003960EA" w:rsidP="00405DD7">
      <w:pPr>
        <w:numPr>
          <w:ilvl w:val="1"/>
          <w:numId w:val="6"/>
        </w:numPr>
        <w:tabs>
          <w:tab w:val="left" w:pos="426"/>
        </w:tabs>
        <w:spacing w:after="0" w:line="240" w:lineRule="auto"/>
        <w:ind w:left="0" w:firstLine="0"/>
        <w:contextualSpacing/>
        <w:rPr>
          <w:rFonts w:ascii="Times New Roman" w:eastAsia="Times New Roman" w:hAnsi="Times New Roman" w:cs="Times New Roman"/>
          <w:b/>
          <w:sz w:val="28"/>
          <w:szCs w:val="28"/>
          <w:lang w:val="ru-RU" w:eastAsia="ru-RU"/>
        </w:rPr>
      </w:pPr>
      <w:r w:rsidRPr="00405DD7">
        <w:rPr>
          <w:rFonts w:ascii="Times New Roman" w:eastAsia="Times New Roman" w:hAnsi="Times New Roman" w:cs="Times New Roman"/>
          <w:b/>
          <w:sz w:val="28"/>
          <w:szCs w:val="28"/>
          <w:lang w:val="ru-RU" w:eastAsia="ru-RU"/>
        </w:rPr>
        <w:t>Показания для плановой госпитализации:</w:t>
      </w:r>
    </w:p>
    <w:p w:rsidR="001E4303" w:rsidRDefault="00405DD7" w:rsidP="00405DD7">
      <w:pPr>
        <w:pStyle w:val="a4"/>
        <w:numPr>
          <w:ilvl w:val="0"/>
          <w:numId w:val="36"/>
        </w:numPr>
        <w:tabs>
          <w:tab w:val="left" w:pos="426"/>
        </w:tabs>
        <w:ind w:left="0" w:firstLine="0"/>
        <w:jc w:val="both"/>
        <w:rPr>
          <w:rStyle w:val="s0"/>
          <w:sz w:val="28"/>
          <w:szCs w:val="28"/>
        </w:rPr>
      </w:pPr>
      <w:r>
        <w:rPr>
          <w:rStyle w:val="s0"/>
          <w:sz w:val="28"/>
          <w:szCs w:val="28"/>
        </w:rPr>
        <w:t>в</w:t>
      </w:r>
      <w:r w:rsidR="001E4303" w:rsidRPr="0021475F">
        <w:rPr>
          <w:rStyle w:val="s0"/>
          <w:sz w:val="28"/>
          <w:szCs w:val="28"/>
        </w:rPr>
        <w:t>первые выявленный тиреотоксикоз</w:t>
      </w:r>
      <w:r>
        <w:rPr>
          <w:rStyle w:val="s0"/>
          <w:sz w:val="28"/>
          <w:szCs w:val="28"/>
        </w:rPr>
        <w:t>;</w:t>
      </w:r>
    </w:p>
    <w:p w:rsidR="001E4303" w:rsidRPr="00405DD7" w:rsidRDefault="00405DD7" w:rsidP="00577344">
      <w:pPr>
        <w:pStyle w:val="a4"/>
        <w:numPr>
          <w:ilvl w:val="0"/>
          <w:numId w:val="36"/>
        </w:numPr>
        <w:tabs>
          <w:tab w:val="left" w:pos="426"/>
        </w:tabs>
        <w:ind w:left="0" w:firstLine="0"/>
        <w:jc w:val="both"/>
        <w:rPr>
          <w:rStyle w:val="s0"/>
          <w:sz w:val="28"/>
          <w:szCs w:val="28"/>
        </w:rPr>
      </w:pPr>
      <w:r>
        <w:rPr>
          <w:rStyle w:val="s0"/>
          <w:sz w:val="28"/>
          <w:szCs w:val="28"/>
        </w:rPr>
        <w:t>д</w:t>
      </w:r>
      <w:r w:rsidR="001E4303" w:rsidRPr="00405DD7">
        <w:rPr>
          <w:rStyle w:val="s0"/>
          <w:sz w:val="28"/>
          <w:szCs w:val="28"/>
        </w:rPr>
        <w:t>екомпенсация тиреотоксикоза</w:t>
      </w:r>
      <w:r>
        <w:rPr>
          <w:rStyle w:val="s0"/>
          <w:sz w:val="28"/>
          <w:szCs w:val="28"/>
        </w:rPr>
        <w:t>.</w:t>
      </w:r>
    </w:p>
    <w:p w:rsidR="003960EA" w:rsidRPr="00405DD7" w:rsidRDefault="003960EA" w:rsidP="00405DD7">
      <w:pPr>
        <w:numPr>
          <w:ilvl w:val="1"/>
          <w:numId w:val="6"/>
        </w:numPr>
        <w:tabs>
          <w:tab w:val="left" w:pos="426"/>
        </w:tabs>
        <w:spacing w:after="0" w:line="240" w:lineRule="auto"/>
        <w:ind w:left="0" w:firstLine="0"/>
        <w:contextualSpacing/>
        <w:rPr>
          <w:rFonts w:ascii="Times New Roman" w:eastAsia="Times New Roman" w:hAnsi="Times New Roman" w:cs="Times New Roman"/>
          <w:b/>
          <w:sz w:val="28"/>
          <w:szCs w:val="28"/>
          <w:lang w:val="ru-RU" w:eastAsia="ru-RU"/>
        </w:rPr>
      </w:pPr>
      <w:r w:rsidRPr="00405DD7">
        <w:rPr>
          <w:rFonts w:ascii="Times New Roman" w:eastAsia="Times New Roman" w:hAnsi="Times New Roman" w:cs="Times New Roman"/>
          <w:b/>
          <w:sz w:val="28"/>
          <w:szCs w:val="28"/>
          <w:lang w:val="ru-RU" w:eastAsia="ru-RU"/>
        </w:rPr>
        <w:t>Показания для экстренной госпитализации:</w:t>
      </w:r>
    </w:p>
    <w:p w:rsidR="001E4303" w:rsidRPr="0021475F" w:rsidRDefault="00405DD7" w:rsidP="00405DD7">
      <w:pPr>
        <w:pStyle w:val="a4"/>
        <w:numPr>
          <w:ilvl w:val="0"/>
          <w:numId w:val="37"/>
        </w:numPr>
        <w:tabs>
          <w:tab w:val="left" w:pos="426"/>
        </w:tabs>
        <w:ind w:left="0" w:firstLine="0"/>
        <w:jc w:val="both"/>
        <w:rPr>
          <w:rStyle w:val="s0"/>
          <w:sz w:val="28"/>
          <w:szCs w:val="28"/>
        </w:rPr>
      </w:pPr>
      <w:r>
        <w:rPr>
          <w:rStyle w:val="s0"/>
          <w:sz w:val="28"/>
          <w:szCs w:val="28"/>
        </w:rPr>
        <w:t>т</w:t>
      </w:r>
      <w:r w:rsidR="001E4303" w:rsidRPr="0021475F">
        <w:rPr>
          <w:rStyle w:val="s0"/>
          <w:sz w:val="28"/>
          <w:szCs w:val="28"/>
        </w:rPr>
        <w:t>иреотоксический криз</w:t>
      </w:r>
      <w:r>
        <w:rPr>
          <w:rStyle w:val="s0"/>
          <w:sz w:val="28"/>
          <w:szCs w:val="28"/>
        </w:rPr>
        <w:t>.</w:t>
      </w:r>
    </w:p>
    <w:p w:rsidR="003960EA" w:rsidRPr="003960EA" w:rsidRDefault="003960EA" w:rsidP="003960EA">
      <w:pPr>
        <w:spacing w:after="0" w:line="240" w:lineRule="auto"/>
        <w:jc w:val="both"/>
        <w:rPr>
          <w:rFonts w:ascii="Times New Roman" w:eastAsia="Times New Roman" w:hAnsi="Times New Roman" w:cs="Times New Roman"/>
          <w:sz w:val="28"/>
          <w:szCs w:val="28"/>
          <w:lang w:val="ru-RU" w:eastAsia="ru-RU"/>
        </w:rPr>
      </w:pPr>
    </w:p>
    <w:p w:rsidR="00405DD7" w:rsidRPr="00F64BCD" w:rsidRDefault="003960EA" w:rsidP="001F102A">
      <w:pPr>
        <w:pStyle w:val="a5"/>
        <w:numPr>
          <w:ilvl w:val="0"/>
          <w:numId w:val="2"/>
        </w:numPr>
        <w:tabs>
          <w:tab w:val="left" w:pos="426"/>
        </w:tabs>
        <w:spacing w:after="0" w:line="240" w:lineRule="auto"/>
        <w:ind w:left="0" w:firstLine="0"/>
        <w:jc w:val="both"/>
        <w:rPr>
          <w:rFonts w:ascii="Times New Roman" w:eastAsia="Times New Roman" w:hAnsi="Times New Roman" w:cs="Times New Roman"/>
          <w:b/>
          <w:sz w:val="28"/>
          <w:szCs w:val="28"/>
          <w:lang w:val="ru-RU" w:eastAsia="ru-RU"/>
        </w:rPr>
      </w:pPr>
      <w:r w:rsidRPr="001F102A">
        <w:rPr>
          <w:rFonts w:ascii="Times New Roman" w:eastAsia="Times New Roman" w:hAnsi="Times New Roman" w:cs="Times New Roman"/>
          <w:b/>
          <w:sz w:val="28"/>
          <w:szCs w:val="28"/>
          <w:lang w:val="ru-RU" w:eastAsia="ru-RU"/>
        </w:rPr>
        <w:t>ТАКТИКА ЛЕЧЕНИЯ НА СТАЦИОНАРНОМ УРОВНЕ</w:t>
      </w:r>
      <w:r w:rsidR="001F713A" w:rsidRPr="001F102A">
        <w:rPr>
          <w:rFonts w:ascii="Times New Roman" w:eastAsia="Times New Roman" w:hAnsi="Times New Roman" w:cs="Times New Roman"/>
          <w:b/>
          <w:sz w:val="28"/>
          <w:szCs w:val="28"/>
          <w:lang w:val="ru-RU" w:eastAsia="ru-RU"/>
        </w:rPr>
        <w:t xml:space="preserve"> [4,5]</w:t>
      </w:r>
      <w:r w:rsidRPr="001F102A">
        <w:rPr>
          <w:rFonts w:ascii="Times New Roman" w:eastAsia="Times New Roman" w:hAnsi="Times New Roman" w:cs="Times New Roman"/>
          <w:b/>
          <w:sz w:val="28"/>
          <w:szCs w:val="28"/>
          <w:lang w:val="ru-RU" w:eastAsia="ru-RU"/>
        </w:rPr>
        <w:t>:</w:t>
      </w:r>
      <w:r w:rsidR="00F64BCD">
        <w:rPr>
          <w:rFonts w:ascii="Times New Roman" w:eastAsia="Times New Roman" w:hAnsi="Times New Roman" w:cs="Times New Roman"/>
          <w:b/>
          <w:sz w:val="28"/>
          <w:szCs w:val="28"/>
          <w:lang w:val="ru-RU" w:eastAsia="ru-RU"/>
        </w:rPr>
        <w:t xml:space="preserve"> </w:t>
      </w:r>
      <w:r w:rsidR="00F64BCD" w:rsidRPr="00F64BCD">
        <w:rPr>
          <w:rFonts w:ascii="Times New Roman" w:eastAsia="Times New Roman" w:hAnsi="Times New Roman" w:cs="Times New Roman"/>
          <w:sz w:val="28"/>
          <w:szCs w:val="28"/>
          <w:lang w:val="ru-RU" w:eastAsia="ru-RU"/>
        </w:rPr>
        <w:t>д</w:t>
      </w:r>
      <w:r w:rsidR="005F2DDE" w:rsidRPr="00F64BCD">
        <w:rPr>
          <w:rFonts w:ascii="Times New Roman" w:eastAsia="Times New Roman" w:hAnsi="Times New Roman" w:cs="Times New Roman"/>
          <w:sz w:val="28"/>
          <w:szCs w:val="28"/>
          <w:lang w:val="ru-RU" w:eastAsia="ru-RU"/>
        </w:rPr>
        <w:t xml:space="preserve">ети и подростки </w:t>
      </w:r>
      <w:r w:rsidR="001F102A" w:rsidRPr="00F64BCD">
        <w:rPr>
          <w:rFonts w:ascii="Times New Roman" w:eastAsia="Times New Roman" w:hAnsi="Times New Roman" w:cs="Times New Roman"/>
          <w:sz w:val="28"/>
          <w:szCs w:val="28"/>
          <w:lang w:val="ru-RU" w:eastAsia="ru-RU"/>
        </w:rPr>
        <w:t>с впервые выявленным тиреотоксикозом, для проведения радиойодтерапии и хирургического лечения, а также в состоянии декомпенсации и тиреотоксического криза подлежат стационарному лечению</w:t>
      </w:r>
      <w:r w:rsidR="001F102A" w:rsidRPr="00F64BCD">
        <w:rPr>
          <w:rFonts w:ascii="Times New Roman" w:eastAsia="Times New Roman" w:hAnsi="Times New Roman" w:cs="Times New Roman"/>
          <w:b/>
          <w:sz w:val="28"/>
          <w:szCs w:val="28"/>
          <w:lang w:val="ru-RU" w:eastAsia="ru-RU"/>
        </w:rPr>
        <w:t>.</w:t>
      </w:r>
    </w:p>
    <w:p w:rsidR="00BC2845" w:rsidRPr="005F2DDE" w:rsidRDefault="00BC2845" w:rsidP="001F102A">
      <w:pPr>
        <w:pStyle w:val="a5"/>
        <w:tabs>
          <w:tab w:val="left" w:pos="426"/>
        </w:tabs>
        <w:spacing w:after="0" w:line="240" w:lineRule="auto"/>
        <w:ind w:left="0"/>
        <w:jc w:val="both"/>
        <w:rPr>
          <w:rFonts w:ascii="Times New Roman" w:eastAsia="Times New Roman" w:hAnsi="Times New Roman" w:cs="Times New Roman"/>
          <w:b/>
          <w:sz w:val="28"/>
          <w:szCs w:val="28"/>
          <w:lang w:val="ru-RU" w:eastAsia="ru-RU"/>
        </w:rPr>
      </w:pPr>
    </w:p>
    <w:p w:rsidR="00405DD7" w:rsidRPr="00BC2845" w:rsidRDefault="00405DD7" w:rsidP="00405DD7">
      <w:pPr>
        <w:numPr>
          <w:ilvl w:val="1"/>
          <w:numId w:val="7"/>
        </w:numPr>
        <w:tabs>
          <w:tab w:val="left" w:pos="426"/>
        </w:tabs>
        <w:spacing w:after="0" w:line="240" w:lineRule="auto"/>
        <w:ind w:left="0" w:firstLine="0"/>
        <w:contextualSpacing/>
        <w:rPr>
          <w:rFonts w:ascii="Times New Roman" w:eastAsia="Times New Roman" w:hAnsi="Times New Roman" w:cs="Times New Roman"/>
          <w:sz w:val="28"/>
          <w:szCs w:val="28"/>
          <w:lang w:val="ru-RU" w:eastAsia="ru-RU"/>
        </w:rPr>
      </w:pPr>
      <w:r w:rsidRPr="00BC2845">
        <w:rPr>
          <w:rFonts w:ascii="Times New Roman" w:eastAsia="Times New Roman" w:hAnsi="Times New Roman" w:cs="Times New Roman"/>
          <w:b/>
          <w:sz w:val="28"/>
          <w:szCs w:val="28"/>
          <w:lang w:val="ru-RU" w:eastAsia="ru-RU"/>
        </w:rPr>
        <w:t>К</w:t>
      </w:r>
      <w:r w:rsidR="003960EA" w:rsidRPr="00BC2845">
        <w:rPr>
          <w:rFonts w:ascii="Times New Roman" w:eastAsia="Times New Roman" w:hAnsi="Times New Roman" w:cs="Times New Roman"/>
          <w:b/>
          <w:sz w:val="28"/>
          <w:szCs w:val="28"/>
          <w:lang w:val="ru-RU" w:eastAsia="ru-RU"/>
        </w:rPr>
        <w:t>арта наблюдения пациента, маршрутизация пациента</w:t>
      </w:r>
      <w:r w:rsidRPr="00BC2845">
        <w:rPr>
          <w:rFonts w:ascii="Times New Roman" w:eastAsia="Times New Roman" w:hAnsi="Times New Roman" w:cs="Times New Roman"/>
          <w:sz w:val="28"/>
          <w:szCs w:val="28"/>
          <w:lang w:val="ru-RU" w:eastAsia="ru-RU"/>
        </w:rPr>
        <w:t xml:space="preserve">: </w:t>
      </w:r>
      <w:r w:rsidR="001F102A" w:rsidRPr="00BC2845">
        <w:rPr>
          <w:rFonts w:ascii="Times New Roman" w:eastAsia="Times New Roman" w:hAnsi="Times New Roman" w:cs="Times New Roman"/>
          <w:sz w:val="28"/>
          <w:szCs w:val="28"/>
          <w:lang w:val="ru-RU" w:eastAsia="ru-RU"/>
        </w:rPr>
        <w:t xml:space="preserve"> </w:t>
      </w:r>
    </w:p>
    <w:p w:rsidR="00BC2845" w:rsidRDefault="00BC2845" w:rsidP="00BC2845">
      <w:pPr>
        <w:tabs>
          <w:tab w:val="left" w:pos="426"/>
        </w:tabs>
        <w:spacing w:after="0" w:line="240" w:lineRule="auto"/>
        <w:contextualSpacing/>
        <w:rPr>
          <w:rFonts w:ascii="Times New Roman" w:eastAsia="Times New Roman" w:hAnsi="Times New Roman" w:cs="Times New Roman"/>
          <w:sz w:val="28"/>
          <w:szCs w:val="28"/>
          <w:lang w:val="ru-RU" w:eastAsia="ru-RU"/>
        </w:rPr>
      </w:pPr>
      <w:r>
        <w:rPr>
          <w:rFonts w:ascii="Times New Roman" w:eastAsia="Times New Roman" w:hAnsi="Times New Roman" w:cs="Times New Roman"/>
          <w:noProof/>
          <w:sz w:val="28"/>
          <w:szCs w:val="28"/>
          <w:lang w:val="ru-RU" w:eastAsia="ru-RU"/>
        </w:rPr>
        <w:lastRenderedPageBreak/>
        <w:drawing>
          <wp:inline distT="0" distB="0" distL="0" distR="0">
            <wp:extent cx="6480810" cy="4774147"/>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6480810" cy="4774147"/>
                    </a:xfrm>
                    <a:prstGeom prst="rect">
                      <a:avLst/>
                    </a:prstGeom>
                    <a:noFill/>
                    <a:ln w="9525">
                      <a:noFill/>
                      <a:miter lim="800000"/>
                      <a:headEnd/>
                      <a:tailEnd/>
                    </a:ln>
                  </pic:spPr>
                </pic:pic>
              </a:graphicData>
            </a:graphic>
          </wp:inline>
        </w:drawing>
      </w:r>
    </w:p>
    <w:p w:rsidR="00F64BCD" w:rsidRPr="00BC2845" w:rsidRDefault="00F64BCD" w:rsidP="00BC2845">
      <w:pPr>
        <w:tabs>
          <w:tab w:val="left" w:pos="426"/>
        </w:tabs>
        <w:spacing w:after="0" w:line="240" w:lineRule="auto"/>
        <w:contextualSpacing/>
        <w:rPr>
          <w:rFonts w:ascii="Times New Roman" w:eastAsia="Times New Roman" w:hAnsi="Times New Roman" w:cs="Times New Roman"/>
          <w:sz w:val="28"/>
          <w:szCs w:val="28"/>
          <w:lang w:val="ru-RU" w:eastAsia="ru-RU"/>
        </w:rPr>
      </w:pPr>
    </w:p>
    <w:p w:rsidR="003960EA" w:rsidRDefault="00405DD7" w:rsidP="00405DD7">
      <w:pPr>
        <w:numPr>
          <w:ilvl w:val="1"/>
          <w:numId w:val="7"/>
        </w:numPr>
        <w:tabs>
          <w:tab w:val="left" w:pos="426"/>
        </w:tabs>
        <w:spacing w:after="0" w:line="240" w:lineRule="auto"/>
        <w:ind w:left="0" w:firstLine="0"/>
        <w:contextualSpacing/>
        <w:rPr>
          <w:rFonts w:ascii="Times New Roman" w:eastAsia="Times New Roman" w:hAnsi="Times New Roman" w:cs="Times New Roman"/>
          <w:sz w:val="28"/>
          <w:szCs w:val="28"/>
          <w:lang w:val="ru-RU" w:eastAsia="ru-RU"/>
        </w:rPr>
      </w:pPr>
      <w:r>
        <w:rPr>
          <w:rFonts w:ascii="Times New Roman" w:eastAsia="Times New Roman" w:hAnsi="Times New Roman" w:cs="Times New Roman"/>
          <w:b/>
          <w:sz w:val="28"/>
          <w:szCs w:val="28"/>
          <w:lang w:val="ru-RU" w:eastAsia="ru-RU"/>
        </w:rPr>
        <w:t>Н</w:t>
      </w:r>
      <w:r w:rsidR="003960EA" w:rsidRPr="00FA76DC">
        <w:rPr>
          <w:rFonts w:ascii="Times New Roman" w:eastAsia="Times New Roman" w:hAnsi="Times New Roman" w:cs="Times New Roman"/>
          <w:b/>
          <w:sz w:val="28"/>
          <w:szCs w:val="28"/>
          <w:lang w:val="ru-RU" w:eastAsia="ru-RU"/>
        </w:rPr>
        <w:t>емедикаментозное лечение</w:t>
      </w:r>
      <w:r>
        <w:rPr>
          <w:rFonts w:ascii="Times New Roman" w:eastAsia="Times New Roman" w:hAnsi="Times New Roman" w:cs="Times New Roman"/>
          <w:b/>
          <w:sz w:val="28"/>
          <w:szCs w:val="28"/>
          <w:lang w:val="ru-RU" w:eastAsia="ru-RU"/>
        </w:rPr>
        <w:t xml:space="preserve">: </w:t>
      </w:r>
      <w:r w:rsidR="00FA76DC">
        <w:rPr>
          <w:rFonts w:ascii="Times New Roman" w:eastAsia="Times New Roman" w:hAnsi="Times New Roman" w:cs="Times New Roman"/>
          <w:sz w:val="28"/>
          <w:szCs w:val="28"/>
          <w:lang w:val="ru-RU" w:eastAsia="ru-RU"/>
        </w:rPr>
        <w:t>см. пункт 3.2</w:t>
      </w:r>
    </w:p>
    <w:p w:rsidR="00557486" w:rsidRDefault="00557486" w:rsidP="00405DD7">
      <w:pPr>
        <w:pStyle w:val="a4"/>
        <w:jc w:val="both"/>
        <w:rPr>
          <w:rStyle w:val="s0"/>
          <w:sz w:val="28"/>
          <w:szCs w:val="28"/>
        </w:rPr>
      </w:pPr>
      <w:r>
        <w:rPr>
          <w:rStyle w:val="s0"/>
          <w:b/>
          <w:sz w:val="28"/>
          <w:szCs w:val="28"/>
        </w:rPr>
        <w:t>Т</w:t>
      </w:r>
      <w:r w:rsidRPr="00577344">
        <w:rPr>
          <w:rStyle w:val="s0"/>
          <w:b/>
          <w:sz w:val="28"/>
          <w:szCs w:val="28"/>
        </w:rPr>
        <w:t>ерапия радиоактивным йодом</w:t>
      </w:r>
      <w:r w:rsidR="00405DD7">
        <w:rPr>
          <w:rStyle w:val="s0"/>
          <w:b/>
          <w:sz w:val="28"/>
          <w:szCs w:val="28"/>
        </w:rPr>
        <w:t>:</w:t>
      </w:r>
    </w:p>
    <w:p w:rsidR="00557486" w:rsidRPr="00557486" w:rsidRDefault="00557486" w:rsidP="00405DD7">
      <w:pPr>
        <w:pStyle w:val="a4"/>
        <w:jc w:val="both"/>
        <w:rPr>
          <w:rStyle w:val="s0"/>
          <w:sz w:val="28"/>
          <w:szCs w:val="28"/>
        </w:rPr>
      </w:pPr>
      <w:r w:rsidRPr="00557486">
        <w:rPr>
          <w:rStyle w:val="s0"/>
          <w:b/>
          <w:sz w:val="28"/>
          <w:szCs w:val="28"/>
        </w:rPr>
        <w:t xml:space="preserve">Показаниями </w:t>
      </w:r>
      <w:r w:rsidRPr="00557486">
        <w:rPr>
          <w:rStyle w:val="s0"/>
          <w:sz w:val="28"/>
          <w:szCs w:val="28"/>
        </w:rPr>
        <w:t>к терапии радиоактивным йодом являются:</w:t>
      </w:r>
    </w:p>
    <w:p w:rsidR="00557486" w:rsidRDefault="00405DD7" w:rsidP="00405DD7">
      <w:pPr>
        <w:pStyle w:val="a4"/>
        <w:numPr>
          <w:ilvl w:val="0"/>
          <w:numId w:val="37"/>
        </w:numPr>
        <w:tabs>
          <w:tab w:val="left" w:pos="426"/>
        </w:tabs>
        <w:ind w:left="0" w:firstLine="0"/>
        <w:jc w:val="both"/>
        <w:rPr>
          <w:rStyle w:val="s0"/>
          <w:sz w:val="28"/>
          <w:szCs w:val="28"/>
        </w:rPr>
      </w:pPr>
      <w:r>
        <w:rPr>
          <w:rStyle w:val="s0"/>
          <w:sz w:val="28"/>
          <w:szCs w:val="28"/>
        </w:rPr>
        <w:t>п</w:t>
      </w:r>
      <w:r w:rsidR="00557486" w:rsidRPr="00557486">
        <w:rPr>
          <w:rStyle w:val="s0"/>
          <w:sz w:val="28"/>
          <w:szCs w:val="28"/>
        </w:rPr>
        <w:t>ослеопер</w:t>
      </w:r>
      <w:r>
        <w:rPr>
          <w:rStyle w:val="s0"/>
          <w:sz w:val="28"/>
          <w:szCs w:val="28"/>
        </w:rPr>
        <w:t>ационный рецидив тиреотоксикоза;</w:t>
      </w:r>
    </w:p>
    <w:p w:rsidR="00557486" w:rsidRDefault="00405DD7" w:rsidP="00405DD7">
      <w:pPr>
        <w:pStyle w:val="a4"/>
        <w:numPr>
          <w:ilvl w:val="0"/>
          <w:numId w:val="37"/>
        </w:numPr>
        <w:tabs>
          <w:tab w:val="left" w:pos="426"/>
        </w:tabs>
        <w:ind w:left="0" w:firstLine="0"/>
        <w:jc w:val="both"/>
        <w:rPr>
          <w:rStyle w:val="s0"/>
          <w:sz w:val="28"/>
          <w:szCs w:val="28"/>
        </w:rPr>
      </w:pPr>
      <w:r>
        <w:rPr>
          <w:rStyle w:val="s0"/>
          <w:sz w:val="28"/>
          <w:szCs w:val="28"/>
        </w:rPr>
        <w:t>р</w:t>
      </w:r>
      <w:r w:rsidR="00557486" w:rsidRPr="00405DD7">
        <w:rPr>
          <w:rStyle w:val="s0"/>
          <w:sz w:val="28"/>
          <w:szCs w:val="28"/>
        </w:rPr>
        <w:t>ецидивирующее течение тиреотоксикоза</w:t>
      </w:r>
      <w:r>
        <w:rPr>
          <w:rStyle w:val="s0"/>
          <w:sz w:val="28"/>
          <w:szCs w:val="28"/>
        </w:rPr>
        <w:t xml:space="preserve"> на фоне лечения тиреостатиками;</w:t>
      </w:r>
    </w:p>
    <w:p w:rsidR="00557486" w:rsidRPr="00405DD7" w:rsidRDefault="00405DD7" w:rsidP="00405DD7">
      <w:pPr>
        <w:pStyle w:val="a4"/>
        <w:numPr>
          <w:ilvl w:val="0"/>
          <w:numId w:val="37"/>
        </w:numPr>
        <w:tabs>
          <w:tab w:val="left" w:pos="426"/>
        </w:tabs>
        <w:ind w:left="0" w:firstLine="0"/>
        <w:jc w:val="both"/>
        <w:rPr>
          <w:rStyle w:val="s0"/>
          <w:sz w:val="28"/>
          <w:szCs w:val="28"/>
        </w:rPr>
      </w:pPr>
      <w:r>
        <w:rPr>
          <w:rStyle w:val="s0"/>
          <w:sz w:val="28"/>
          <w:szCs w:val="28"/>
        </w:rPr>
        <w:t>н</w:t>
      </w:r>
      <w:r w:rsidR="00557486" w:rsidRPr="00405DD7">
        <w:rPr>
          <w:rStyle w:val="s0"/>
          <w:sz w:val="28"/>
          <w:szCs w:val="28"/>
        </w:rPr>
        <w:t>епереносимость тиреостатиков.</w:t>
      </w:r>
    </w:p>
    <w:p w:rsidR="00557486" w:rsidRDefault="00557486" w:rsidP="00557486">
      <w:pPr>
        <w:pStyle w:val="a4"/>
        <w:jc w:val="both"/>
        <w:rPr>
          <w:rFonts w:ascii="Times New Roman" w:eastAsia="Times New Roman" w:hAnsi="Times New Roman" w:cs="Times New Roman"/>
          <w:sz w:val="28"/>
          <w:szCs w:val="28"/>
        </w:rPr>
      </w:pPr>
    </w:p>
    <w:p w:rsidR="00557486" w:rsidRPr="001E4303" w:rsidRDefault="00557486" w:rsidP="00405DD7">
      <w:pPr>
        <w:pStyle w:val="a4"/>
        <w:jc w:val="both"/>
        <w:rPr>
          <w:rFonts w:ascii="Times New Roman" w:eastAsia="Times New Roman" w:hAnsi="Times New Roman" w:cs="Times New Roman"/>
          <w:sz w:val="28"/>
          <w:szCs w:val="28"/>
        </w:rPr>
      </w:pPr>
      <w:r w:rsidRPr="001E4303">
        <w:rPr>
          <w:rFonts w:ascii="Times New Roman" w:eastAsia="Times New Roman" w:hAnsi="Times New Roman" w:cs="Times New Roman"/>
          <w:sz w:val="28"/>
          <w:szCs w:val="28"/>
        </w:rPr>
        <w:t xml:space="preserve">У детей с </w:t>
      </w:r>
      <w:r>
        <w:rPr>
          <w:rFonts w:ascii="Times New Roman" w:eastAsia="Times New Roman" w:hAnsi="Times New Roman" w:cs="Times New Roman"/>
          <w:sz w:val="28"/>
          <w:szCs w:val="28"/>
        </w:rPr>
        <w:t>БГ</w:t>
      </w:r>
      <w:r w:rsidRPr="001E4303">
        <w:rPr>
          <w:rFonts w:ascii="Times New Roman" w:eastAsia="Times New Roman" w:hAnsi="Times New Roman" w:cs="Times New Roman"/>
          <w:sz w:val="28"/>
          <w:szCs w:val="28"/>
        </w:rPr>
        <w:t>, у которых спустя 1–2 года после терапии тиамазолом не развилась ремиссия заболевания, необходимо рассмотреть вопрос о лечение радиоактивным йодом или проведении тироидэктомии.</w:t>
      </w:r>
    </w:p>
    <w:p w:rsidR="00405DD7" w:rsidRDefault="00405DD7" w:rsidP="00405DD7">
      <w:pPr>
        <w:pStyle w:val="a4"/>
        <w:jc w:val="both"/>
        <w:rPr>
          <w:rFonts w:ascii="Times New Roman" w:eastAsia="Times New Roman" w:hAnsi="Times New Roman" w:cs="Times New Roman"/>
          <w:sz w:val="28"/>
          <w:szCs w:val="28"/>
        </w:rPr>
      </w:pPr>
    </w:p>
    <w:p w:rsidR="00557486" w:rsidRDefault="00557486" w:rsidP="00405DD7">
      <w:pPr>
        <w:pStyle w:val="a4"/>
        <w:jc w:val="both"/>
        <w:rPr>
          <w:rFonts w:ascii="Times New Roman" w:eastAsia="Times New Roman" w:hAnsi="Times New Roman" w:cs="Times New Roman"/>
          <w:sz w:val="28"/>
          <w:szCs w:val="28"/>
        </w:rPr>
      </w:pPr>
      <w:r w:rsidRPr="001E4303">
        <w:rPr>
          <w:rFonts w:ascii="Times New Roman" w:eastAsia="Times New Roman" w:hAnsi="Times New Roman" w:cs="Times New Roman"/>
          <w:sz w:val="28"/>
          <w:szCs w:val="28"/>
        </w:rPr>
        <w:t xml:space="preserve">У детей с выраженным тиреотоксикозом, когда уровень общего Т4 &gt; 20 мкг/дл (260 нмоль/л) или уровень свободного Т4 &gt; 5 нг/дл (60 пмоль/л) перед проведением терапии </w:t>
      </w:r>
      <w:r w:rsidRPr="001E4303">
        <w:rPr>
          <w:rFonts w:ascii="Times New Roman" w:eastAsia="Times New Roman" w:hAnsi="Times New Roman" w:cs="Times New Roman"/>
          <w:sz w:val="28"/>
          <w:szCs w:val="28"/>
          <w:lang w:val="en-US"/>
        </w:rPr>
        <w:t>I</w:t>
      </w:r>
      <w:r w:rsidRPr="001E4303">
        <w:rPr>
          <w:rFonts w:ascii="Times New Roman" w:eastAsia="Times New Roman" w:hAnsi="Times New Roman" w:cs="Times New Roman"/>
          <w:sz w:val="28"/>
          <w:szCs w:val="28"/>
          <w:vertAlign w:val="superscript"/>
        </w:rPr>
        <w:t>131</w:t>
      </w:r>
      <w:r w:rsidRPr="001E4303">
        <w:rPr>
          <w:rFonts w:ascii="Times New Roman" w:eastAsia="Times New Roman" w:hAnsi="Times New Roman" w:cs="Times New Roman"/>
          <w:sz w:val="28"/>
          <w:szCs w:val="28"/>
        </w:rPr>
        <w:t xml:space="preserve"> необходимо назначение тиамазола и β-адреноблокаторов с целью нормализации этих показателей [3]. </w:t>
      </w:r>
      <w:r w:rsidRPr="00557486">
        <w:rPr>
          <w:rFonts w:ascii="Times New Roman" w:eastAsia="Times New Roman" w:hAnsi="Times New Roman" w:cs="Times New Roman"/>
          <w:sz w:val="28"/>
          <w:szCs w:val="28"/>
        </w:rPr>
        <w:t>Медикаментозное лечение тиреостатиками обычно прекращается за10 сут до назначения I</w:t>
      </w:r>
      <w:r w:rsidRPr="00557486">
        <w:rPr>
          <w:rFonts w:ascii="Times New Roman" w:eastAsia="Times New Roman" w:hAnsi="Times New Roman" w:cs="Times New Roman"/>
          <w:sz w:val="28"/>
          <w:szCs w:val="28"/>
          <w:vertAlign w:val="superscript"/>
        </w:rPr>
        <w:t>131</w:t>
      </w:r>
      <w:r w:rsidRPr="00557486">
        <w:rPr>
          <w:rFonts w:ascii="Times New Roman" w:eastAsia="Times New Roman" w:hAnsi="Times New Roman" w:cs="Times New Roman"/>
          <w:sz w:val="28"/>
          <w:szCs w:val="28"/>
        </w:rPr>
        <w:t xml:space="preserve"> (в случаях тяжелого тиреотоксикоза возможнопрекращение лечения за 3</w:t>
      </w:r>
      <w:r>
        <w:rPr>
          <w:rFonts w:ascii="Times New Roman" w:eastAsia="Times New Roman" w:hAnsi="Times New Roman" w:cs="Times New Roman"/>
          <w:sz w:val="28"/>
          <w:szCs w:val="28"/>
        </w:rPr>
        <w:t>-</w:t>
      </w:r>
      <w:r w:rsidRPr="00557486">
        <w:rPr>
          <w:rFonts w:ascii="Times New Roman" w:eastAsia="Times New Roman" w:hAnsi="Times New Roman" w:cs="Times New Roman"/>
          <w:sz w:val="28"/>
          <w:szCs w:val="28"/>
        </w:rPr>
        <w:t>5 сут). Тиреостатики не отменяются передтерапией радиоактивным йодом у пациентов с тяжелым тиреотоксикозом и/или при зобе большого размера для предотвращения тиреотоксического к</w:t>
      </w:r>
      <w:r>
        <w:rPr>
          <w:rFonts w:ascii="Times New Roman" w:eastAsia="Times New Roman" w:hAnsi="Times New Roman" w:cs="Times New Roman"/>
          <w:sz w:val="28"/>
          <w:szCs w:val="28"/>
        </w:rPr>
        <w:t xml:space="preserve">риза. </w:t>
      </w:r>
    </w:p>
    <w:p w:rsidR="00557486" w:rsidRDefault="00557486" w:rsidP="00405DD7">
      <w:pPr>
        <w:pStyle w:val="a4"/>
        <w:jc w:val="both"/>
        <w:rPr>
          <w:rStyle w:val="s0"/>
          <w:sz w:val="28"/>
          <w:szCs w:val="28"/>
        </w:rPr>
      </w:pPr>
      <w:r w:rsidRPr="001E4303">
        <w:rPr>
          <w:rFonts w:ascii="Times New Roman" w:eastAsia="Times New Roman" w:hAnsi="Times New Roman" w:cs="Times New Roman"/>
          <w:sz w:val="28"/>
          <w:szCs w:val="28"/>
        </w:rPr>
        <w:lastRenderedPageBreak/>
        <w:t xml:space="preserve">Детям до 5 лет терапия </w:t>
      </w:r>
      <w:r w:rsidRPr="001E4303">
        <w:rPr>
          <w:rStyle w:val="s0"/>
          <w:sz w:val="28"/>
          <w:szCs w:val="28"/>
        </w:rPr>
        <w:t>радиоактивным йодом не проводится.</w:t>
      </w:r>
    </w:p>
    <w:p w:rsidR="00F64BCD" w:rsidRPr="001E4303" w:rsidRDefault="00F64BCD" w:rsidP="00405DD7">
      <w:pPr>
        <w:pStyle w:val="a4"/>
        <w:jc w:val="both"/>
        <w:rPr>
          <w:rStyle w:val="s0"/>
          <w:sz w:val="28"/>
          <w:szCs w:val="28"/>
        </w:rPr>
      </w:pPr>
    </w:p>
    <w:p w:rsidR="003960EA" w:rsidRDefault="00405DD7" w:rsidP="00405DD7">
      <w:pPr>
        <w:numPr>
          <w:ilvl w:val="1"/>
          <w:numId w:val="7"/>
        </w:numPr>
        <w:tabs>
          <w:tab w:val="left" w:pos="426"/>
        </w:tabs>
        <w:spacing w:after="0" w:line="240" w:lineRule="auto"/>
        <w:ind w:left="0" w:firstLine="0"/>
        <w:contextualSpacing/>
        <w:rPr>
          <w:rFonts w:ascii="Times New Roman" w:eastAsia="Times New Roman" w:hAnsi="Times New Roman" w:cs="Times New Roman"/>
          <w:sz w:val="28"/>
          <w:szCs w:val="28"/>
          <w:lang w:val="ru-RU" w:eastAsia="ru-RU"/>
        </w:rPr>
      </w:pPr>
      <w:r>
        <w:rPr>
          <w:rFonts w:ascii="Times New Roman" w:eastAsia="Times New Roman" w:hAnsi="Times New Roman" w:cs="Times New Roman"/>
          <w:b/>
          <w:sz w:val="28"/>
          <w:szCs w:val="28"/>
          <w:lang w:val="ru-RU" w:eastAsia="ru-RU"/>
        </w:rPr>
        <w:t>М</w:t>
      </w:r>
      <w:r w:rsidR="003960EA" w:rsidRPr="00FA76DC">
        <w:rPr>
          <w:rFonts w:ascii="Times New Roman" w:eastAsia="Times New Roman" w:hAnsi="Times New Roman" w:cs="Times New Roman"/>
          <w:b/>
          <w:sz w:val="28"/>
          <w:szCs w:val="28"/>
          <w:lang w:val="ru-RU" w:eastAsia="ru-RU"/>
        </w:rPr>
        <w:t>едикаментозное лечение</w:t>
      </w:r>
      <w:r>
        <w:rPr>
          <w:rFonts w:ascii="Times New Roman" w:eastAsia="Times New Roman" w:hAnsi="Times New Roman" w:cs="Times New Roman"/>
          <w:b/>
          <w:sz w:val="28"/>
          <w:szCs w:val="28"/>
          <w:lang w:val="ru-RU" w:eastAsia="ru-RU"/>
        </w:rPr>
        <w:t>:</w:t>
      </w:r>
      <w:r w:rsidR="00FA76DC" w:rsidRPr="00405DD7">
        <w:rPr>
          <w:rFonts w:ascii="Times New Roman" w:eastAsia="Times New Roman" w:hAnsi="Times New Roman" w:cs="Times New Roman"/>
          <w:sz w:val="28"/>
          <w:szCs w:val="28"/>
          <w:lang w:val="ru-RU" w:eastAsia="ru-RU"/>
        </w:rPr>
        <w:t>см.</w:t>
      </w:r>
      <w:r w:rsidR="00FA76DC">
        <w:rPr>
          <w:rFonts w:ascii="Times New Roman" w:eastAsia="Times New Roman" w:hAnsi="Times New Roman" w:cs="Times New Roman"/>
          <w:sz w:val="28"/>
          <w:szCs w:val="28"/>
          <w:lang w:val="ru-RU" w:eastAsia="ru-RU"/>
        </w:rPr>
        <w:t xml:space="preserve"> пункт 3.3</w:t>
      </w:r>
    </w:p>
    <w:p w:rsidR="00405DD7" w:rsidRDefault="00405DD7" w:rsidP="00405DD7">
      <w:pPr>
        <w:tabs>
          <w:tab w:val="left" w:pos="426"/>
        </w:tabs>
        <w:spacing w:after="0" w:line="240" w:lineRule="auto"/>
        <w:contextualSpacing/>
        <w:rPr>
          <w:rFonts w:ascii="Times New Roman" w:eastAsia="Times New Roman" w:hAnsi="Times New Roman" w:cs="Times New Roman"/>
          <w:sz w:val="28"/>
          <w:szCs w:val="28"/>
          <w:lang w:val="ru-RU" w:eastAsia="ru-RU"/>
        </w:rPr>
      </w:pPr>
    </w:p>
    <w:p w:rsidR="00405DD7" w:rsidRPr="00405DD7" w:rsidRDefault="00FA76DC" w:rsidP="00405DD7">
      <w:pPr>
        <w:pStyle w:val="a5"/>
        <w:numPr>
          <w:ilvl w:val="1"/>
          <w:numId w:val="7"/>
        </w:numPr>
        <w:tabs>
          <w:tab w:val="left" w:pos="426"/>
        </w:tabs>
        <w:spacing w:after="0" w:line="240" w:lineRule="auto"/>
        <w:ind w:left="0" w:firstLine="0"/>
        <w:jc w:val="both"/>
        <w:rPr>
          <w:rFonts w:ascii="Times New Roman" w:eastAsia="Times New Roman" w:hAnsi="Times New Roman" w:cs="Times New Roman"/>
          <w:b/>
          <w:sz w:val="28"/>
          <w:szCs w:val="28"/>
          <w:lang w:val="ru-RU" w:eastAsia="ru-RU"/>
        </w:rPr>
      </w:pPr>
      <w:r w:rsidRPr="00405DD7">
        <w:rPr>
          <w:rFonts w:ascii="Times New Roman" w:eastAsia="Times New Roman" w:hAnsi="Times New Roman" w:cs="Times New Roman"/>
          <w:b/>
          <w:sz w:val="28"/>
          <w:szCs w:val="28"/>
          <w:lang w:val="ru-RU" w:eastAsia="ru-RU"/>
        </w:rPr>
        <w:t>Хирургическое вмешательство</w:t>
      </w:r>
      <w:r w:rsidR="00405DD7" w:rsidRPr="00405DD7">
        <w:rPr>
          <w:rFonts w:ascii="Times New Roman" w:eastAsia="Times New Roman" w:hAnsi="Times New Roman" w:cs="Times New Roman"/>
          <w:b/>
          <w:sz w:val="28"/>
          <w:szCs w:val="28"/>
          <w:lang w:val="en-US" w:eastAsia="ru-RU"/>
        </w:rPr>
        <w:t>[</w:t>
      </w:r>
      <w:r w:rsidR="00405DD7" w:rsidRPr="00405DD7">
        <w:rPr>
          <w:rFonts w:ascii="Times New Roman" w:eastAsia="Times New Roman" w:hAnsi="Times New Roman" w:cs="Times New Roman"/>
          <w:b/>
          <w:sz w:val="28"/>
          <w:szCs w:val="28"/>
          <w:lang w:val="ru-RU" w:eastAsia="ru-RU"/>
        </w:rPr>
        <w:t>4-6</w:t>
      </w:r>
      <w:r w:rsidR="00405DD7" w:rsidRPr="00405DD7">
        <w:rPr>
          <w:rFonts w:ascii="Times New Roman" w:eastAsia="Times New Roman" w:hAnsi="Times New Roman" w:cs="Times New Roman"/>
          <w:b/>
          <w:sz w:val="28"/>
          <w:szCs w:val="28"/>
          <w:lang w:val="en-US" w:eastAsia="ru-RU"/>
        </w:rPr>
        <w:t>]</w:t>
      </w:r>
      <w:r w:rsidR="00405DD7" w:rsidRPr="00405DD7">
        <w:rPr>
          <w:rFonts w:ascii="Times New Roman" w:eastAsia="Times New Roman" w:hAnsi="Times New Roman" w:cs="Times New Roman"/>
          <w:b/>
          <w:sz w:val="28"/>
          <w:szCs w:val="28"/>
          <w:lang w:val="ru-RU" w:eastAsia="ru-RU"/>
        </w:rPr>
        <w:t>:</w:t>
      </w:r>
    </w:p>
    <w:p w:rsidR="00FA76DC" w:rsidRPr="00405DD7" w:rsidRDefault="00405DD7" w:rsidP="00405DD7">
      <w:pPr>
        <w:pStyle w:val="a5"/>
        <w:numPr>
          <w:ilvl w:val="0"/>
          <w:numId w:val="38"/>
        </w:numPr>
        <w:tabs>
          <w:tab w:val="left" w:pos="426"/>
        </w:tabs>
        <w:spacing w:after="0" w:line="240" w:lineRule="auto"/>
        <w:ind w:left="0" w:firstLine="0"/>
        <w:jc w:val="both"/>
        <w:rPr>
          <w:rStyle w:val="s0"/>
          <w:sz w:val="28"/>
          <w:szCs w:val="28"/>
        </w:rPr>
      </w:pPr>
      <w:r w:rsidRPr="00405DD7">
        <w:rPr>
          <w:rStyle w:val="s0"/>
          <w:sz w:val="28"/>
          <w:szCs w:val="28"/>
        </w:rPr>
        <w:t>Тиреоидэктомия</w:t>
      </w:r>
      <w:r>
        <w:rPr>
          <w:rStyle w:val="s0"/>
          <w:sz w:val="28"/>
          <w:szCs w:val="28"/>
          <w:lang w:val="ru-RU"/>
        </w:rPr>
        <w:t>.</w:t>
      </w:r>
    </w:p>
    <w:p w:rsidR="00FA76DC" w:rsidRPr="00553C2C" w:rsidRDefault="00FA76DC" w:rsidP="00FA76DC">
      <w:pPr>
        <w:pStyle w:val="a4"/>
        <w:jc w:val="both"/>
        <w:rPr>
          <w:rStyle w:val="s0"/>
          <w:sz w:val="28"/>
          <w:szCs w:val="28"/>
        </w:rPr>
      </w:pPr>
      <w:r w:rsidRPr="00CA107C">
        <w:rPr>
          <w:rStyle w:val="s0"/>
          <w:b/>
          <w:sz w:val="28"/>
          <w:szCs w:val="28"/>
        </w:rPr>
        <w:t>Показания</w:t>
      </w:r>
      <w:r w:rsidRPr="00553C2C">
        <w:rPr>
          <w:rStyle w:val="s0"/>
          <w:sz w:val="28"/>
          <w:szCs w:val="28"/>
        </w:rPr>
        <w:t>:</w:t>
      </w:r>
    </w:p>
    <w:p w:rsidR="00FA76DC" w:rsidRPr="00405DD7" w:rsidRDefault="00405DD7" w:rsidP="00405DD7">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р</w:t>
      </w:r>
      <w:r w:rsidR="00FA76DC" w:rsidRPr="00405DD7">
        <w:rPr>
          <w:rFonts w:ascii="Times New Roman" w:hAnsi="Times New Roman" w:cs="Times New Roman"/>
          <w:color w:val="000000"/>
          <w:sz w:val="28"/>
          <w:szCs w:val="28"/>
        </w:rPr>
        <w:t>ецидив БГ посленеэффективнойконсервативнойтерапии в течение 12-18 мес</w:t>
      </w:r>
      <w:r>
        <w:rPr>
          <w:rFonts w:ascii="Times New Roman" w:hAnsi="Times New Roman" w:cs="Times New Roman"/>
          <w:color w:val="000000"/>
          <w:sz w:val="28"/>
          <w:szCs w:val="28"/>
          <w:lang w:val="ru-RU"/>
        </w:rPr>
        <w:t>;</w:t>
      </w:r>
    </w:p>
    <w:p w:rsidR="00FA76DC" w:rsidRPr="00405DD7" w:rsidRDefault="00405DD7" w:rsidP="00405DD7">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б</w:t>
      </w:r>
      <w:r w:rsidR="00FA76DC" w:rsidRPr="00405DD7">
        <w:rPr>
          <w:rFonts w:ascii="Times New Roman" w:hAnsi="Times New Roman" w:cs="Times New Roman"/>
          <w:color w:val="000000"/>
          <w:sz w:val="28"/>
          <w:szCs w:val="28"/>
        </w:rPr>
        <w:t>ольшойзоб (более 40 мл)</w:t>
      </w:r>
      <w:r>
        <w:rPr>
          <w:rFonts w:ascii="Times New Roman" w:hAnsi="Times New Roman" w:cs="Times New Roman"/>
          <w:color w:val="000000"/>
          <w:sz w:val="28"/>
          <w:szCs w:val="28"/>
          <w:lang w:val="ru-RU"/>
        </w:rPr>
        <w:t>;</w:t>
      </w:r>
    </w:p>
    <w:p w:rsidR="00502117" w:rsidRPr="00405DD7" w:rsidRDefault="00502117" w:rsidP="00405DD7">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sidRPr="00405DD7">
        <w:rPr>
          <w:rFonts w:ascii="Times New Roman" w:hAnsi="Times New Roman" w:cs="Times New Roman"/>
          <w:color w:val="000000"/>
          <w:sz w:val="28"/>
          <w:szCs w:val="28"/>
          <w:lang w:val="ru-RU"/>
        </w:rPr>
        <w:t>загрудинный зоб</w:t>
      </w:r>
      <w:r w:rsidR="00405DD7">
        <w:rPr>
          <w:rFonts w:ascii="Times New Roman" w:hAnsi="Times New Roman" w:cs="Times New Roman"/>
          <w:color w:val="000000"/>
          <w:sz w:val="28"/>
          <w:szCs w:val="28"/>
          <w:lang w:val="ru-RU"/>
        </w:rPr>
        <w:t>;</w:t>
      </w:r>
    </w:p>
    <w:p w:rsidR="00FA76DC" w:rsidRPr="00405DD7" w:rsidRDefault="00405DD7" w:rsidP="00405DD7">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н</w:t>
      </w:r>
      <w:r w:rsidR="00FA76DC" w:rsidRPr="00405DD7">
        <w:rPr>
          <w:rFonts w:ascii="Times New Roman" w:hAnsi="Times New Roman" w:cs="Times New Roman"/>
          <w:color w:val="000000"/>
          <w:sz w:val="28"/>
          <w:szCs w:val="28"/>
        </w:rPr>
        <w:t>аличиеузловыхобразований (функциональнаяавтономия ЩЖ, ТА)</w:t>
      </w:r>
      <w:r>
        <w:rPr>
          <w:rFonts w:ascii="Times New Roman" w:hAnsi="Times New Roman" w:cs="Times New Roman"/>
          <w:color w:val="000000"/>
          <w:sz w:val="28"/>
          <w:szCs w:val="28"/>
          <w:lang w:val="ru-RU"/>
        </w:rPr>
        <w:t>;</w:t>
      </w:r>
    </w:p>
    <w:p w:rsidR="00FA76DC" w:rsidRPr="006E51E4" w:rsidRDefault="006E51E4" w:rsidP="006E51E4">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н</w:t>
      </w:r>
      <w:r w:rsidR="00FA76DC" w:rsidRPr="006E51E4">
        <w:rPr>
          <w:rFonts w:ascii="Times New Roman" w:hAnsi="Times New Roman" w:cs="Times New Roman"/>
          <w:color w:val="000000"/>
          <w:sz w:val="28"/>
          <w:szCs w:val="28"/>
        </w:rPr>
        <w:t>епереносимостьтиреостатиков</w:t>
      </w:r>
      <w:r>
        <w:rPr>
          <w:rFonts w:ascii="Times New Roman" w:hAnsi="Times New Roman" w:cs="Times New Roman"/>
          <w:color w:val="000000"/>
          <w:sz w:val="28"/>
          <w:szCs w:val="28"/>
          <w:lang w:val="ru-RU"/>
        </w:rPr>
        <w:t>;</w:t>
      </w:r>
    </w:p>
    <w:p w:rsidR="00FA76DC" w:rsidRPr="006E51E4" w:rsidRDefault="006E51E4" w:rsidP="006E51E4">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о</w:t>
      </w:r>
      <w:r w:rsidR="00FA76DC" w:rsidRPr="006E51E4">
        <w:rPr>
          <w:rFonts w:ascii="Times New Roman" w:hAnsi="Times New Roman" w:cs="Times New Roman"/>
          <w:color w:val="000000"/>
          <w:sz w:val="28"/>
          <w:szCs w:val="28"/>
        </w:rPr>
        <w:t>тсутствиекомплаентностипациента</w:t>
      </w:r>
      <w:r>
        <w:rPr>
          <w:rFonts w:ascii="Times New Roman" w:hAnsi="Times New Roman" w:cs="Times New Roman"/>
          <w:color w:val="000000"/>
          <w:sz w:val="28"/>
          <w:szCs w:val="28"/>
          <w:lang w:val="ru-RU"/>
        </w:rPr>
        <w:t>;</w:t>
      </w:r>
    </w:p>
    <w:p w:rsidR="00FA76DC" w:rsidRPr="006E51E4" w:rsidRDefault="006E51E4" w:rsidP="006E51E4">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т</w:t>
      </w:r>
      <w:r w:rsidR="00FA76DC" w:rsidRPr="006E51E4">
        <w:rPr>
          <w:rFonts w:ascii="Times New Roman" w:hAnsi="Times New Roman" w:cs="Times New Roman"/>
          <w:color w:val="000000"/>
          <w:sz w:val="28"/>
          <w:szCs w:val="28"/>
        </w:rPr>
        <w:t>яжелаяэндокриннаяофтальмопатия</w:t>
      </w:r>
      <w:r>
        <w:rPr>
          <w:rFonts w:ascii="Times New Roman" w:hAnsi="Times New Roman" w:cs="Times New Roman"/>
          <w:color w:val="000000"/>
          <w:sz w:val="28"/>
          <w:szCs w:val="28"/>
          <w:lang w:val="ru-RU"/>
        </w:rPr>
        <w:t>;</w:t>
      </w:r>
    </w:p>
    <w:p w:rsidR="00FA76DC" w:rsidRPr="006E51E4" w:rsidRDefault="006E51E4" w:rsidP="006E51E4">
      <w:pPr>
        <w:pStyle w:val="a5"/>
        <w:numPr>
          <w:ilvl w:val="0"/>
          <w:numId w:val="39"/>
        </w:numPr>
        <w:tabs>
          <w:tab w:val="left" w:pos="426"/>
        </w:tabs>
        <w:spacing w:after="0" w:line="240" w:lineRule="auto"/>
        <w:ind w:left="0" w:firstLine="0"/>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н</w:t>
      </w:r>
      <w:r w:rsidR="00FA76DC" w:rsidRPr="006E51E4">
        <w:rPr>
          <w:rFonts w:ascii="Times New Roman" w:hAnsi="Times New Roman" w:cs="Times New Roman"/>
          <w:color w:val="000000"/>
          <w:sz w:val="28"/>
          <w:szCs w:val="28"/>
        </w:rPr>
        <w:t>аличие АТ к р ТТГ после 12-18 месконсервативного лечения</w:t>
      </w:r>
      <w:r>
        <w:rPr>
          <w:rFonts w:ascii="Times New Roman" w:hAnsi="Times New Roman" w:cs="Times New Roman"/>
          <w:color w:val="000000"/>
          <w:sz w:val="28"/>
          <w:szCs w:val="28"/>
          <w:lang w:val="ru-RU"/>
        </w:rPr>
        <w:t>.</w:t>
      </w:r>
    </w:p>
    <w:p w:rsidR="00FA76DC" w:rsidRPr="00553C2C" w:rsidRDefault="00FA76DC" w:rsidP="00FA76DC">
      <w:pPr>
        <w:pStyle w:val="a4"/>
        <w:jc w:val="both"/>
        <w:rPr>
          <w:rStyle w:val="s0"/>
          <w:sz w:val="28"/>
          <w:szCs w:val="28"/>
        </w:rPr>
      </w:pPr>
    </w:p>
    <w:p w:rsidR="00FA76DC" w:rsidRDefault="00FA76DC" w:rsidP="00FA76DC">
      <w:pPr>
        <w:pStyle w:val="a4"/>
        <w:jc w:val="both"/>
        <w:rPr>
          <w:rFonts w:ascii="Times New Roman" w:eastAsia="Times New Roman" w:hAnsi="Times New Roman" w:cs="Times New Roman"/>
          <w:sz w:val="28"/>
          <w:szCs w:val="28"/>
        </w:rPr>
      </w:pPr>
      <w:r w:rsidRPr="00553C2C">
        <w:rPr>
          <w:rFonts w:ascii="Times New Roman" w:eastAsia="Times New Roman" w:hAnsi="Times New Roman" w:cs="Times New Roman"/>
          <w:i/>
          <w:sz w:val="28"/>
          <w:szCs w:val="28"/>
        </w:rPr>
        <w:t>Перед проведением тиреоидэктомии</w:t>
      </w:r>
      <w:r w:rsidRPr="00553C2C">
        <w:rPr>
          <w:rFonts w:ascii="Times New Roman" w:eastAsia="Times New Roman" w:hAnsi="Times New Roman" w:cs="Times New Roman"/>
          <w:sz w:val="28"/>
          <w:szCs w:val="28"/>
        </w:rPr>
        <w:t xml:space="preserve"> у пациента необходимо достигнуть эутиреоидное состояние на фоне терапии тиамазолом</w:t>
      </w:r>
      <w:r w:rsidR="00CC2DFA">
        <w:rPr>
          <w:rFonts w:ascii="Times New Roman" w:eastAsia="Times New Roman" w:hAnsi="Times New Roman" w:cs="Times New Roman"/>
          <w:sz w:val="28"/>
          <w:szCs w:val="28"/>
        </w:rPr>
        <w:t xml:space="preserve"> не менее 1-2 мес</w:t>
      </w:r>
      <w:r w:rsidRPr="00553C2C">
        <w:rPr>
          <w:rFonts w:ascii="Times New Roman" w:eastAsia="Times New Roman" w:hAnsi="Times New Roman" w:cs="Times New Roman"/>
          <w:sz w:val="28"/>
          <w:szCs w:val="28"/>
        </w:rPr>
        <w:t>. Йодид калия может быть назначен непосредственно в предоперационном периоде [3</w:t>
      </w:r>
      <w:r w:rsidR="008658D7">
        <w:rPr>
          <w:rFonts w:ascii="Times New Roman" w:eastAsia="Times New Roman" w:hAnsi="Times New Roman" w:cs="Times New Roman"/>
          <w:sz w:val="28"/>
          <w:szCs w:val="28"/>
        </w:rPr>
        <w:t>-6</w:t>
      </w:r>
      <w:r w:rsidRPr="00553C2C">
        <w:rPr>
          <w:rFonts w:ascii="Times New Roman" w:eastAsia="Times New Roman" w:hAnsi="Times New Roman" w:cs="Times New Roman"/>
          <w:sz w:val="28"/>
          <w:szCs w:val="28"/>
        </w:rPr>
        <w:t xml:space="preserve">]. Предельно-субтотальная или тотальнаятиреоидэктомия являются методом выбора хирургического лечения </w:t>
      </w:r>
      <w:r>
        <w:rPr>
          <w:rFonts w:ascii="Times New Roman" w:eastAsia="Times New Roman" w:hAnsi="Times New Roman" w:cs="Times New Roman"/>
          <w:sz w:val="28"/>
          <w:szCs w:val="28"/>
        </w:rPr>
        <w:t>Б</w:t>
      </w:r>
      <w:r w:rsidR="00502117">
        <w:rPr>
          <w:rFonts w:ascii="Times New Roman" w:eastAsia="Times New Roman" w:hAnsi="Times New Roman" w:cs="Times New Roman"/>
          <w:sz w:val="28"/>
          <w:szCs w:val="28"/>
        </w:rPr>
        <w:t>Г (уровень В)</w:t>
      </w:r>
      <w:r w:rsidRPr="00553C2C">
        <w:rPr>
          <w:rFonts w:ascii="Times New Roman" w:eastAsia="Times New Roman" w:hAnsi="Times New Roman" w:cs="Times New Roman"/>
          <w:sz w:val="28"/>
          <w:szCs w:val="28"/>
        </w:rPr>
        <w:t>. Тиреоидэктомия у детей должна быть выполнена специализированным хирургом, имеющим опыт проведения тиреоидэктомии у детей.</w:t>
      </w:r>
    </w:p>
    <w:p w:rsidR="006E51E4" w:rsidRPr="00553C2C" w:rsidRDefault="006E51E4" w:rsidP="00FA76DC">
      <w:pPr>
        <w:pStyle w:val="a4"/>
        <w:jc w:val="both"/>
        <w:rPr>
          <w:rFonts w:ascii="Times New Roman" w:hAnsi="Times New Roman" w:cs="Times New Roman"/>
          <w:color w:val="000000"/>
          <w:sz w:val="28"/>
          <w:szCs w:val="28"/>
        </w:rPr>
      </w:pPr>
    </w:p>
    <w:p w:rsidR="003960EA" w:rsidRDefault="003960EA" w:rsidP="00FA76DC">
      <w:pPr>
        <w:pStyle w:val="a5"/>
        <w:numPr>
          <w:ilvl w:val="1"/>
          <w:numId w:val="24"/>
        </w:numPr>
        <w:spacing w:after="0" w:line="240" w:lineRule="auto"/>
        <w:jc w:val="both"/>
        <w:rPr>
          <w:rFonts w:ascii="Times New Roman" w:eastAsia="Times New Roman" w:hAnsi="Times New Roman" w:cs="Times New Roman"/>
          <w:sz w:val="28"/>
          <w:szCs w:val="28"/>
          <w:lang w:val="ru-RU" w:eastAsia="ru-RU"/>
        </w:rPr>
      </w:pPr>
      <w:r w:rsidRPr="00FA76DC">
        <w:rPr>
          <w:rFonts w:ascii="Times New Roman" w:eastAsia="Times New Roman" w:hAnsi="Times New Roman" w:cs="Times New Roman"/>
          <w:b/>
          <w:sz w:val="28"/>
          <w:szCs w:val="28"/>
          <w:lang w:val="ru-RU" w:eastAsia="ru-RU"/>
        </w:rPr>
        <w:t>Дальнейшее ведение</w:t>
      </w:r>
      <w:r w:rsidR="00FA76DC">
        <w:rPr>
          <w:rFonts w:ascii="Times New Roman" w:eastAsia="Times New Roman" w:hAnsi="Times New Roman" w:cs="Times New Roman"/>
          <w:sz w:val="28"/>
          <w:szCs w:val="28"/>
          <w:lang w:val="ru-RU" w:eastAsia="ru-RU"/>
        </w:rPr>
        <w:t>см. пункт 3.5</w:t>
      </w:r>
    </w:p>
    <w:p w:rsidR="00FA76DC" w:rsidRPr="00FA76DC" w:rsidRDefault="00FA76DC" w:rsidP="00FA76DC">
      <w:pPr>
        <w:pStyle w:val="a5"/>
        <w:spacing w:after="0" w:line="240" w:lineRule="auto"/>
        <w:ind w:left="375"/>
        <w:jc w:val="both"/>
        <w:rPr>
          <w:rFonts w:ascii="Times New Roman" w:eastAsia="Times New Roman" w:hAnsi="Times New Roman" w:cs="Times New Roman"/>
          <w:sz w:val="28"/>
          <w:szCs w:val="28"/>
          <w:lang w:val="ru-RU" w:eastAsia="ru-RU"/>
        </w:rPr>
      </w:pPr>
    </w:p>
    <w:p w:rsidR="003960EA" w:rsidRPr="006E51E4" w:rsidRDefault="003960EA" w:rsidP="006E51E4">
      <w:pPr>
        <w:pStyle w:val="a5"/>
        <w:numPr>
          <w:ilvl w:val="0"/>
          <w:numId w:val="2"/>
        </w:numPr>
        <w:tabs>
          <w:tab w:val="left" w:pos="426"/>
        </w:tabs>
        <w:spacing w:after="0" w:line="240" w:lineRule="auto"/>
        <w:ind w:left="0" w:firstLine="0"/>
        <w:jc w:val="both"/>
        <w:rPr>
          <w:rFonts w:ascii="Times New Roman" w:eastAsia="Times New Roman" w:hAnsi="Times New Roman" w:cs="Times New Roman"/>
          <w:sz w:val="28"/>
          <w:szCs w:val="28"/>
          <w:lang w:val="ru-RU" w:eastAsia="ru-RU"/>
        </w:rPr>
      </w:pPr>
      <w:r w:rsidRPr="006E51E4">
        <w:rPr>
          <w:rFonts w:ascii="Times New Roman" w:eastAsia="Times New Roman" w:hAnsi="Times New Roman" w:cs="Times New Roman"/>
          <w:b/>
          <w:sz w:val="28"/>
          <w:szCs w:val="28"/>
          <w:lang w:val="ru-RU" w:eastAsia="ru-RU"/>
        </w:rPr>
        <w:t>И</w:t>
      </w:r>
      <w:r w:rsidR="006E51E4" w:rsidRPr="006E51E4">
        <w:rPr>
          <w:rFonts w:ascii="Times New Roman" w:eastAsia="Times New Roman" w:hAnsi="Times New Roman" w:cs="Times New Roman"/>
          <w:b/>
          <w:sz w:val="28"/>
          <w:szCs w:val="28"/>
          <w:lang w:val="ru-RU" w:eastAsia="ru-RU"/>
        </w:rPr>
        <w:t xml:space="preserve">ндикаторы эффективности лечения: </w:t>
      </w:r>
      <w:r w:rsidR="00FA76DC" w:rsidRPr="006E51E4">
        <w:rPr>
          <w:rFonts w:ascii="Times New Roman" w:eastAsia="Times New Roman" w:hAnsi="Times New Roman" w:cs="Times New Roman"/>
          <w:sz w:val="28"/>
          <w:szCs w:val="28"/>
          <w:lang w:val="ru-RU" w:eastAsia="ru-RU"/>
        </w:rPr>
        <w:t>см пункт 3.6</w:t>
      </w:r>
    </w:p>
    <w:p w:rsidR="0021475F" w:rsidRPr="00FA76DC" w:rsidRDefault="0021475F" w:rsidP="00FA76DC">
      <w:pPr>
        <w:tabs>
          <w:tab w:val="left" w:pos="567"/>
        </w:tabs>
        <w:spacing w:after="0" w:line="240" w:lineRule="auto"/>
        <w:contextualSpacing/>
        <w:jc w:val="both"/>
        <w:rPr>
          <w:rFonts w:ascii="Times New Roman" w:eastAsia="Times New Roman" w:hAnsi="Times New Roman" w:cs="Times New Roman"/>
          <w:sz w:val="28"/>
          <w:szCs w:val="28"/>
          <w:lang w:val="ru-RU" w:eastAsia="ru-RU"/>
        </w:rPr>
      </w:pPr>
    </w:p>
    <w:p w:rsidR="003960EA" w:rsidRPr="006E51E4" w:rsidRDefault="003960EA" w:rsidP="006E51E4">
      <w:pPr>
        <w:pStyle w:val="a5"/>
        <w:numPr>
          <w:ilvl w:val="0"/>
          <w:numId w:val="2"/>
        </w:numPr>
        <w:tabs>
          <w:tab w:val="left" w:pos="426"/>
        </w:tabs>
        <w:spacing w:after="0" w:line="240" w:lineRule="auto"/>
        <w:ind w:left="0" w:firstLine="0"/>
        <w:jc w:val="both"/>
        <w:rPr>
          <w:rFonts w:ascii="Times New Roman" w:eastAsia="Times New Roman" w:hAnsi="Times New Roman" w:cs="Times New Roman"/>
          <w:b/>
          <w:sz w:val="28"/>
          <w:szCs w:val="28"/>
          <w:lang w:val="ru-RU" w:eastAsia="ru-RU"/>
        </w:rPr>
      </w:pPr>
      <w:r w:rsidRPr="006E51E4">
        <w:rPr>
          <w:rFonts w:ascii="Times New Roman" w:eastAsia="Times New Roman" w:hAnsi="Times New Roman" w:cs="Times New Roman"/>
          <w:b/>
          <w:sz w:val="28"/>
          <w:szCs w:val="28"/>
          <w:lang w:val="ru-RU" w:eastAsia="ru-RU"/>
        </w:rPr>
        <w:t>ОРГАНИЗАЦИОННЫЕ АСПЕКТЫ ПРОТОКОЛА:</w:t>
      </w:r>
    </w:p>
    <w:p w:rsidR="0092262E" w:rsidRPr="006E51E4" w:rsidRDefault="003960EA" w:rsidP="006E51E4">
      <w:pPr>
        <w:numPr>
          <w:ilvl w:val="1"/>
          <w:numId w:val="8"/>
        </w:numPr>
        <w:tabs>
          <w:tab w:val="left" w:pos="426"/>
        </w:tabs>
        <w:spacing w:after="0" w:line="240" w:lineRule="auto"/>
        <w:ind w:left="0" w:firstLine="0"/>
        <w:contextualSpacing/>
        <w:jc w:val="both"/>
        <w:rPr>
          <w:rFonts w:ascii="Times New Roman" w:eastAsia="Times New Roman" w:hAnsi="Times New Roman" w:cs="Times New Roman"/>
          <w:b/>
          <w:sz w:val="28"/>
          <w:szCs w:val="28"/>
          <w:lang w:val="ru-RU" w:eastAsia="ru-RU"/>
        </w:rPr>
      </w:pPr>
      <w:r w:rsidRPr="006E51E4">
        <w:rPr>
          <w:rFonts w:ascii="Times New Roman" w:eastAsia="Times New Roman" w:hAnsi="Times New Roman" w:cs="Times New Roman"/>
          <w:b/>
          <w:sz w:val="28"/>
          <w:szCs w:val="28"/>
          <w:lang w:val="ru-RU" w:eastAsia="ru-RU"/>
        </w:rPr>
        <w:t>Список раз</w:t>
      </w:r>
      <w:r w:rsidR="008546EC" w:rsidRPr="006E51E4">
        <w:rPr>
          <w:rFonts w:ascii="Times New Roman" w:eastAsia="Times New Roman" w:hAnsi="Times New Roman" w:cs="Times New Roman"/>
          <w:b/>
          <w:sz w:val="28"/>
          <w:szCs w:val="28"/>
          <w:lang w:val="ru-RU" w:eastAsia="ru-RU"/>
        </w:rPr>
        <w:t xml:space="preserve">работчиков протокола с указанием </w:t>
      </w:r>
      <w:r w:rsidRPr="006E51E4">
        <w:rPr>
          <w:rFonts w:ascii="Times New Roman" w:eastAsia="Times New Roman" w:hAnsi="Times New Roman" w:cs="Times New Roman"/>
          <w:b/>
          <w:sz w:val="28"/>
          <w:szCs w:val="28"/>
          <w:lang w:val="ru-RU" w:eastAsia="ru-RU"/>
        </w:rPr>
        <w:t>квалификационных данных:</w:t>
      </w:r>
    </w:p>
    <w:p w:rsidR="006E51E4" w:rsidRPr="006E51E4" w:rsidRDefault="006E51E4" w:rsidP="006E51E4">
      <w:pPr>
        <w:pStyle w:val="a5"/>
        <w:numPr>
          <w:ilvl w:val="1"/>
          <w:numId w:val="2"/>
        </w:numPr>
        <w:tabs>
          <w:tab w:val="left" w:pos="426"/>
        </w:tabs>
        <w:ind w:left="0" w:firstLine="0"/>
        <w:jc w:val="both"/>
        <w:rPr>
          <w:rFonts w:ascii="Times New Roman" w:hAnsi="Times New Roman" w:cs="Times New Roman"/>
          <w:sz w:val="28"/>
          <w:szCs w:val="28"/>
        </w:rPr>
      </w:pPr>
      <w:r w:rsidRPr="006E51E4">
        <w:rPr>
          <w:rFonts w:ascii="Times New Roman" w:hAnsi="Times New Roman" w:cs="Times New Roman"/>
          <w:sz w:val="28"/>
          <w:szCs w:val="28"/>
        </w:rPr>
        <w:t>Нурбекова</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Акмарал</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Асыловна – доктор</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медицинских</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наук, профессор</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кафедры</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внутренних</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болезней №2 РГП на ПХВ «Казахский национальный медицинский</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университет</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имени С.Д. Асфендиярова».</w:t>
      </w:r>
    </w:p>
    <w:p w:rsidR="0092262E" w:rsidRPr="006E51E4" w:rsidRDefault="006E51E4" w:rsidP="006E51E4">
      <w:pPr>
        <w:pStyle w:val="a5"/>
        <w:numPr>
          <w:ilvl w:val="1"/>
          <w:numId w:val="2"/>
        </w:numPr>
        <w:tabs>
          <w:tab w:val="left" w:pos="426"/>
        </w:tabs>
        <w:ind w:left="0" w:firstLine="0"/>
        <w:jc w:val="both"/>
        <w:rPr>
          <w:rFonts w:ascii="Times New Roman" w:hAnsi="Times New Roman" w:cs="Times New Roman"/>
          <w:sz w:val="28"/>
          <w:szCs w:val="28"/>
        </w:rPr>
      </w:pPr>
      <w:r>
        <w:rPr>
          <w:rFonts w:ascii="Times New Roman" w:hAnsi="Times New Roman" w:cs="Times New Roman"/>
          <w:sz w:val="28"/>
          <w:szCs w:val="28"/>
          <w:lang w:val="ru-RU"/>
        </w:rPr>
        <w:t xml:space="preserve">Раисова Айгуль Муратовна – кандидат медицинских наук, заведующая терапевтическим отделением, РГП на ПХВ </w:t>
      </w:r>
      <w:r w:rsidRPr="00B62D84">
        <w:rPr>
          <w:rFonts w:ascii="Times New Roman" w:hAnsi="Times New Roman" w:cs="Times New Roman"/>
          <w:sz w:val="28"/>
          <w:szCs w:val="28"/>
          <w:lang w:val="ru-RU"/>
        </w:rPr>
        <w:t>«</w:t>
      </w:r>
      <w:r>
        <w:rPr>
          <w:rFonts w:ascii="Times New Roman" w:hAnsi="Times New Roman" w:cs="Times New Roman"/>
          <w:sz w:val="28"/>
          <w:szCs w:val="28"/>
          <w:lang w:val="ru-RU"/>
        </w:rPr>
        <w:t>Научно-исследовательский институт кардиологии и внутренних болезней».</w:t>
      </w:r>
    </w:p>
    <w:p w:rsidR="006E51E4" w:rsidRPr="006E51E4" w:rsidRDefault="006E51E4" w:rsidP="006E51E4">
      <w:pPr>
        <w:pStyle w:val="a5"/>
        <w:numPr>
          <w:ilvl w:val="1"/>
          <w:numId w:val="2"/>
        </w:numPr>
        <w:tabs>
          <w:tab w:val="left" w:pos="426"/>
        </w:tabs>
        <w:spacing w:after="0" w:line="240" w:lineRule="auto"/>
        <w:ind w:left="0" w:firstLine="0"/>
        <w:jc w:val="both"/>
        <w:rPr>
          <w:rFonts w:ascii="Times New Roman" w:hAnsi="Times New Roman" w:cs="Times New Roman"/>
          <w:b/>
          <w:sz w:val="28"/>
          <w:szCs w:val="28"/>
          <w:lang w:val="ru-RU"/>
        </w:rPr>
      </w:pPr>
      <w:r w:rsidRPr="006E51E4">
        <w:rPr>
          <w:rFonts w:ascii="Times New Roman" w:hAnsi="Times New Roman" w:cs="Times New Roman"/>
          <w:sz w:val="28"/>
          <w:szCs w:val="28"/>
          <w:lang w:val="ru-RU"/>
        </w:rPr>
        <w:t>Таубалдиева</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lang w:val="ru-RU"/>
        </w:rPr>
        <w:t>Жаннат</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lang w:val="ru-RU"/>
        </w:rPr>
        <w:t>Сатыбаевна – кандидат медицинских наук</w:t>
      </w:r>
      <w:r w:rsidR="0092262E" w:rsidRPr="006E51E4">
        <w:rPr>
          <w:rFonts w:ascii="Times New Roman" w:hAnsi="Times New Roman" w:cs="Times New Roman"/>
          <w:sz w:val="28"/>
          <w:szCs w:val="28"/>
          <w:lang w:val="ru-RU"/>
        </w:rPr>
        <w:t xml:space="preserve">, </w:t>
      </w:r>
      <w:r w:rsidRPr="006E51E4">
        <w:rPr>
          <w:rFonts w:ascii="Times New Roman" w:hAnsi="Times New Roman" w:cs="Times New Roman"/>
          <w:sz w:val="28"/>
          <w:szCs w:val="28"/>
          <w:lang w:val="ru-RU"/>
        </w:rPr>
        <w:t>руководитель отдела эндокринных нарушенийАО «Национальный научно-медицинский центр».</w:t>
      </w:r>
    </w:p>
    <w:p w:rsidR="00DA4957" w:rsidRPr="006E51E4" w:rsidRDefault="006E51E4" w:rsidP="00BC2845">
      <w:pPr>
        <w:pStyle w:val="a5"/>
        <w:numPr>
          <w:ilvl w:val="1"/>
          <w:numId w:val="2"/>
        </w:numPr>
        <w:tabs>
          <w:tab w:val="left" w:pos="426"/>
        </w:tabs>
        <w:spacing w:after="0" w:line="240" w:lineRule="auto"/>
        <w:ind w:left="0" w:firstLine="0"/>
        <w:jc w:val="both"/>
        <w:rPr>
          <w:rFonts w:ascii="Times New Roman" w:hAnsi="Times New Roman" w:cs="Times New Roman"/>
          <w:sz w:val="28"/>
          <w:szCs w:val="28"/>
          <w:lang w:val="ru-RU"/>
        </w:rPr>
      </w:pPr>
      <w:r w:rsidRPr="00B62D84">
        <w:rPr>
          <w:rFonts w:ascii="Times New Roman" w:eastAsia="Calibri" w:hAnsi="Times New Roman" w:cs="Times New Roman"/>
          <w:sz w:val="28"/>
          <w:szCs w:val="28"/>
        </w:rPr>
        <w:t>СмагуловаГазизаАжмагиевна – кандидат</w:t>
      </w:r>
      <w:r w:rsidR="00BC2845">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медицинских</w:t>
      </w:r>
      <w:r w:rsidR="00BC2845">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наук, заведующая</w:t>
      </w:r>
      <w:r w:rsidR="00BC2845">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кафедрой</w:t>
      </w:r>
      <w:r w:rsidR="00BC2845">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пропедевтики</w:t>
      </w:r>
      <w:r w:rsidR="00BC2845">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внутренних</w:t>
      </w:r>
      <w:r w:rsidR="00BC2845">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болезней и клинической</w:t>
      </w:r>
      <w:r w:rsidR="00BC2845">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фармакологии РГП на ПХВ «Западно-Казахстанский</w:t>
      </w:r>
      <w:r w:rsidR="00F64BCD">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государственный</w:t>
      </w:r>
      <w:r w:rsidR="00F64BCD">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медицинский</w:t>
      </w:r>
      <w:r w:rsidR="00F64BCD">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университет</w:t>
      </w:r>
      <w:r w:rsidR="00F64BCD">
        <w:rPr>
          <w:rFonts w:ascii="Times New Roman" w:eastAsia="Calibri" w:hAnsi="Times New Roman" w:cs="Times New Roman"/>
          <w:sz w:val="28"/>
          <w:szCs w:val="28"/>
          <w:lang w:val="ru-RU"/>
        </w:rPr>
        <w:t xml:space="preserve"> </w:t>
      </w:r>
      <w:r w:rsidRPr="00B62D84">
        <w:rPr>
          <w:rFonts w:ascii="Times New Roman" w:eastAsia="Calibri" w:hAnsi="Times New Roman" w:cs="Times New Roman"/>
          <w:sz w:val="28"/>
          <w:szCs w:val="28"/>
        </w:rPr>
        <w:t>имени М. Оспанова».</w:t>
      </w:r>
    </w:p>
    <w:p w:rsidR="006E51E4" w:rsidRPr="006E51E4" w:rsidRDefault="006E51E4" w:rsidP="006E51E4">
      <w:pPr>
        <w:pStyle w:val="a5"/>
        <w:tabs>
          <w:tab w:val="left" w:pos="426"/>
        </w:tabs>
        <w:spacing w:after="0" w:line="240" w:lineRule="auto"/>
        <w:ind w:left="0"/>
        <w:jc w:val="both"/>
        <w:rPr>
          <w:rFonts w:ascii="Times New Roman" w:hAnsi="Times New Roman" w:cs="Times New Roman"/>
          <w:sz w:val="28"/>
          <w:szCs w:val="28"/>
          <w:lang w:val="ru-RU"/>
        </w:rPr>
      </w:pPr>
    </w:p>
    <w:p w:rsidR="003960EA" w:rsidRDefault="003960EA" w:rsidP="006E51E4">
      <w:pPr>
        <w:numPr>
          <w:ilvl w:val="1"/>
          <w:numId w:val="8"/>
        </w:numPr>
        <w:tabs>
          <w:tab w:val="left" w:pos="426"/>
        </w:tabs>
        <w:spacing w:after="0" w:line="240" w:lineRule="auto"/>
        <w:ind w:left="0" w:firstLine="0"/>
        <w:contextualSpacing/>
        <w:jc w:val="both"/>
        <w:rPr>
          <w:rFonts w:ascii="Times New Roman" w:eastAsia="Times New Roman" w:hAnsi="Times New Roman" w:cs="Times New Roman"/>
          <w:sz w:val="28"/>
          <w:szCs w:val="28"/>
          <w:lang w:val="ru-RU" w:eastAsia="ru-RU"/>
        </w:rPr>
      </w:pPr>
      <w:r w:rsidRPr="00CA107C">
        <w:rPr>
          <w:rFonts w:ascii="Times New Roman" w:eastAsia="Times New Roman" w:hAnsi="Times New Roman" w:cs="Times New Roman"/>
          <w:b/>
          <w:sz w:val="28"/>
          <w:szCs w:val="28"/>
          <w:lang w:val="ru-RU" w:eastAsia="ru-RU"/>
        </w:rPr>
        <w:lastRenderedPageBreak/>
        <w:t>Указание на отсутствие конфликта интересов</w:t>
      </w:r>
      <w:r w:rsidRPr="003960EA">
        <w:rPr>
          <w:rFonts w:ascii="Times New Roman" w:eastAsia="Times New Roman" w:hAnsi="Times New Roman" w:cs="Times New Roman"/>
          <w:sz w:val="28"/>
          <w:szCs w:val="28"/>
          <w:lang w:val="ru-RU" w:eastAsia="ru-RU"/>
        </w:rPr>
        <w:t>:</w:t>
      </w:r>
      <w:r w:rsidR="0092262E">
        <w:rPr>
          <w:rFonts w:ascii="Times New Roman" w:eastAsia="Times New Roman" w:hAnsi="Times New Roman" w:cs="Times New Roman"/>
          <w:sz w:val="28"/>
          <w:szCs w:val="28"/>
          <w:lang w:val="ru-RU" w:eastAsia="ru-RU"/>
        </w:rPr>
        <w:t xml:space="preserve"> нет</w:t>
      </w:r>
      <w:r w:rsidR="006E51E4">
        <w:rPr>
          <w:rFonts w:ascii="Times New Roman" w:eastAsia="Times New Roman" w:hAnsi="Times New Roman" w:cs="Times New Roman"/>
          <w:sz w:val="28"/>
          <w:szCs w:val="28"/>
          <w:lang w:val="ru-RU" w:eastAsia="ru-RU"/>
        </w:rPr>
        <w:t>.</w:t>
      </w:r>
    </w:p>
    <w:p w:rsidR="00DA4957" w:rsidRPr="003960EA" w:rsidRDefault="00DA4957" w:rsidP="00DA4957">
      <w:pPr>
        <w:spacing w:after="0" w:line="240" w:lineRule="auto"/>
        <w:contextualSpacing/>
        <w:jc w:val="both"/>
        <w:rPr>
          <w:rFonts w:ascii="Times New Roman" w:eastAsia="Times New Roman" w:hAnsi="Times New Roman" w:cs="Times New Roman"/>
          <w:sz w:val="28"/>
          <w:szCs w:val="28"/>
          <w:lang w:val="ru-RU" w:eastAsia="ru-RU"/>
        </w:rPr>
      </w:pPr>
    </w:p>
    <w:p w:rsidR="003960EA" w:rsidRPr="00CA107C" w:rsidRDefault="003960EA" w:rsidP="006E51E4">
      <w:pPr>
        <w:numPr>
          <w:ilvl w:val="1"/>
          <w:numId w:val="8"/>
        </w:numPr>
        <w:tabs>
          <w:tab w:val="left" w:pos="426"/>
        </w:tabs>
        <w:spacing w:after="0" w:line="240" w:lineRule="auto"/>
        <w:ind w:left="0" w:firstLine="0"/>
        <w:contextualSpacing/>
        <w:jc w:val="both"/>
        <w:rPr>
          <w:rFonts w:ascii="Times New Roman" w:eastAsia="Times New Roman" w:hAnsi="Times New Roman" w:cs="Times New Roman"/>
          <w:b/>
          <w:sz w:val="28"/>
          <w:szCs w:val="28"/>
          <w:lang w:val="ru-RU" w:eastAsia="ru-RU"/>
        </w:rPr>
      </w:pPr>
      <w:r w:rsidRPr="00CA107C">
        <w:rPr>
          <w:rFonts w:ascii="Times New Roman" w:eastAsia="Times New Roman" w:hAnsi="Times New Roman" w:cs="Times New Roman"/>
          <w:b/>
          <w:sz w:val="28"/>
          <w:szCs w:val="28"/>
          <w:lang w:val="ru-RU" w:eastAsia="ru-RU"/>
        </w:rPr>
        <w:t>Рецензенты:</w:t>
      </w:r>
    </w:p>
    <w:p w:rsidR="00DA4957" w:rsidRPr="006E51E4" w:rsidRDefault="006E51E4" w:rsidP="006E51E4">
      <w:pPr>
        <w:pStyle w:val="a5"/>
        <w:numPr>
          <w:ilvl w:val="0"/>
          <w:numId w:val="43"/>
        </w:numPr>
        <w:tabs>
          <w:tab w:val="left" w:pos="426"/>
        </w:tabs>
        <w:ind w:left="0" w:firstLine="0"/>
        <w:jc w:val="both"/>
        <w:rPr>
          <w:rFonts w:ascii="Times New Roman" w:eastAsia="Calibri" w:hAnsi="Times New Roman" w:cs="Times New Roman"/>
          <w:b/>
          <w:sz w:val="28"/>
          <w:szCs w:val="28"/>
        </w:rPr>
      </w:pPr>
      <w:r w:rsidRPr="006E51E4">
        <w:rPr>
          <w:rFonts w:ascii="Times New Roman" w:hAnsi="Times New Roman" w:cs="Times New Roman"/>
          <w:sz w:val="28"/>
          <w:szCs w:val="28"/>
        </w:rPr>
        <w:t>Базарбекова</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Римма</w:t>
      </w:r>
      <w:r w:rsidR="00BC2845">
        <w:rPr>
          <w:rFonts w:ascii="Times New Roman" w:hAnsi="Times New Roman" w:cs="Times New Roman"/>
          <w:sz w:val="28"/>
          <w:szCs w:val="28"/>
          <w:lang w:val="ru-RU"/>
        </w:rPr>
        <w:t xml:space="preserve"> </w:t>
      </w:r>
      <w:r w:rsidRPr="006E51E4">
        <w:rPr>
          <w:rFonts w:ascii="Times New Roman" w:hAnsi="Times New Roman" w:cs="Times New Roman"/>
          <w:sz w:val="28"/>
          <w:szCs w:val="28"/>
        </w:rPr>
        <w:t>Базарбековна</w:t>
      </w:r>
      <w:r w:rsidRPr="006E51E4">
        <w:rPr>
          <w:rFonts w:ascii="Times New Roman" w:hAnsi="Times New Roman" w:cs="Times New Roman"/>
          <w:sz w:val="28"/>
          <w:szCs w:val="28"/>
          <w:lang w:val="ru-RU"/>
        </w:rPr>
        <w:t xml:space="preserve"> – </w:t>
      </w:r>
      <w:r w:rsidRPr="006E51E4">
        <w:rPr>
          <w:rFonts w:ascii="Times New Roman" w:eastAsia="Calibri" w:hAnsi="Times New Roman" w:cs="Times New Roman"/>
          <w:sz w:val="28"/>
          <w:szCs w:val="28"/>
        </w:rPr>
        <w:t>доктор</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медицинских</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наук, профессор, заведующая</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кафедрой</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эндокринологии АО «Казахский</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медицинский</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университет</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непрерывного образования», Председатель РОО «Ассоциации</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врачей-эндокринологов</w:t>
      </w:r>
      <w:r w:rsidR="00BC2845">
        <w:rPr>
          <w:rFonts w:ascii="Times New Roman" w:eastAsia="Calibri" w:hAnsi="Times New Roman" w:cs="Times New Roman"/>
          <w:sz w:val="28"/>
          <w:szCs w:val="28"/>
          <w:lang w:val="ru-RU"/>
        </w:rPr>
        <w:t xml:space="preserve"> </w:t>
      </w:r>
      <w:r w:rsidRPr="006E51E4">
        <w:rPr>
          <w:rFonts w:ascii="Times New Roman" w:eastAsia="Calibri" w:hAnsi="Times New Roman" w:cs="Times New Roman"/>
          <w:sz w:val="28"/>
          <w:szCs w:val="28"/>
        </w:rPr>
        <w:t>Казахстана».</w:t>
      </w:r>
    </w:p>
    <w:p w:rsidR="003960EA" w:rsidRDefault="003960EA" w:rsidP="006E51E4">
      <w:pPr>
        <w:numPr>
          <w:ilvl w:val="1"/>
          <w:numId w:val="8"/>
        </w:numPr>
        <w:tabs>
          <w:tab w:val="left" w:pos="426"/>
        </w:tabs>
        <w:spacing w:after="0" w:line="240" w:lineRule="auto"/>
        <w:ind w:left="0" w:firstLine="0"/>
        <w:contextualSpacing/>
        <w:jc w:val="both"/>
        <w:rPr>
          <w:rFonts w:ascii="Times New Roman" w:eastAsia="Times New Roman" w:hAnsi="Times New Roman" w:cs="Times New Roman"/>
          <w:sz w:val="28"/>
          <w:szCs w:val="28"/>
          <w:lang w:val="ru-RU" w:eastAsia="ru-RU"/>
        </w:rPr>
      </w:pPr>
      <w:r w:rsidRPr="00CA107C">
        <w:rPr>
          <w:rFonts w:ascii="Times New Roman" w:eastAsia="Times New Roman" w:hAnsi="Times New Roman" w:cs="Times New Roman"/>
          <w:b/>
          <w:sz w:val="28"/>
          <w:szCs w:val="28"/>
          <w:lang w:val="ru-RU" w:eastAsia="ru-RU"/>
        </w:rPr>
        <w:t>Указание условий пересмотра протокола</w:t>
      </w:r>
      <w:r w:rsidRPr="003960EA">
        <w:rPr>
          <w:rFonts w:ascii="Times New Roman" w:eastAsia="Times New Roman" w:hAnsi="Times New Roman" w:cs="Times New Roman"/>
          <w:sz w:val="28"/>
          <w:szCs w:val="28"/>
          <w:lang w:val="ru-RU" w:eastAsia="ru-RU"/>
        </w:rPr>
        <w:t>:</w:t>
      </w:r>
      <w:r w:rsidR="005C4758">
        <w:rPr>
          <w:rFonts w:ascii="Times New Roman" w:eastAsia="Times New Roman" w:hAnsi="Times New Roman" w:cs="Times New Roman"/>
          <w:sz w:val="28"/>
          <w:szCs w:val="28"/>
          <w:lang w:val="ru-RU" w:eastAsia="ru-RU"/>
        </w:rPr>
        <w:t xml:space="preserve"> </w:t>
      </w:r>
      <w:r w:rsidR="006E51E4" w:rsidRPr="00B62D84">
        <w:rPr>
          <w:rFonts w:ascii="Times New Roman" w:hAnsi="Times New Roman" w:cs="Times New Roman"/>
          <w:sz w:val="28"/>
          <w:szCs w:val="28"/>
        </w:rPr>
        <w:t>пересмотр</w:t>
      </w:r>
      <w:r w:rsidR="005C4758">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протокола</w:t>
      </w:r>
      <w:r w:rsidR="005C4758">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через 5 лет</w:t>
      </w:r>
      <w:r w:rsidR="005C4758">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после</w:t>
      </w:r>
      <w:r w:rsidR="005C4758">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его</w:t>
      </w:r>
      <w:r w:rsidR="005C4758">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опубликования и с даты</w:t>
      </w:r>
      <w:r w:rsidR="00173EEC">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его</w:t>
      </w:r>
      <w:r w:rsidR="00173EEC">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вступления в действие или при</w:t>
      </w:r>
      <w:r w:rsidR="00173EEC">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наличии</w:t>
      </w:r>
      <w:r w:rsidR="00173EEC">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новых</w:t>
      </w:r>
      <w:r w:rsidR="00173EEC">
        <w:rPr>
          <w:rFonts w:ascii="Times New Roman" w:hAnsi="Times New Roman" w:cs="Times New Roman"/>
          <w:sz w:val="28"/>
          <w:szCs w:val="28"/>
          <w:lang w:val="ru-RU"/>
        </w:rPr>
        <w:t xml:space="preserve"> </w:t>
      </w:r>
      <w:r w:rsidR="006E51E4" w:rsidRPr="00B62D84">
        <w:rPr>
          <w:rFonts w:ascii="Times New Roman" w:hAnsi="Times New Roman" w:cs="Times New Roman"/>
          <w:sz w:val="28"/>
          <w:szCs w:val="28"/>
        </w:rPr>
        <w:t>методов с уровнем доказательности.</w:t>
      </w:r>
    </w:p>
    <w:p w:rsidR="00DA4957" w:rsidRDefault="00DA4957" w:rsidP="00DA4957">
      <w:pPr>
        <w:spacing w:after="0" w:line="240" w:lineRule="auto"/>
        <w:contextualSpacing/>
        <w:jc w:val="both"/>
        <w:rPr>
          <w:rFonts w:ascii="Times New Roman" w:eastAsia="Times New Roman" w:hAnsi="Times New Roman" w:cs="Times New Roman"/>
          <w:sz w:val="28"/>
          <w:szCs w:val="28"/>
          <w:lang w:val="ru-RU" w:eastAsia="ru-RU"/>
        </w:rPr>
      </w:pPr>
    </w:p>
    <w:p w:rsidR="0092262E" w:rsidRPr="00DA4957" w:rsidRDefault="003960EA" w:rsidP="006E51E4">
      <w:pPr>
        <w:numPr>
          <w:ilvl w:val="1"/>
          <w:numId w:val="8"/>
        </w:numPr>
        <w:tabs>
          <w:tab w:val="left" w:pos="426"/>
        </w:tabs>
        <w:spacing w:after="0" w:line="240" w:lineRule="auto"/>
        <w:ind w:left="0" w:firstLine="0"/>
        <w:contextualSpacing/>
        <w:jc w:val="both"/>
        <w:rPr>
          <w:rFonts w:ascii="Times New Roman" w:eastAsia="Times New Roman" w:hAnsi="Times New Roman" w:cs="Times New Roman"/>
          <w:sz w:val="28"/>
          <w:szCs w:val="28"/>
          <w:lang w:val="ru-RU" w:eastAsia="ru-RU"/>
        </w:rPr>
      </w:pPr>
      <w:r w:rsidRPr="00DA4957">
        <w:rPr>
          <w:rFonts w:ascii="Times New Roman" w:eastAsia="Times New Roman" w:hAnsi="Times New Roman" w:cs="Times New Roman"/>
          <w:b/>
          <w:sz w:val="28"/>
          <w:szCs w:val="28"/>
          <w:lang w:val="ru-RU" w:eastAsia="ru-RU"/>
        </w:rPr>
        <w:t>Список использованной литературы</w:t>
      </w:r>
      <w:r w:rsidR="006E51E4">
        <w:rPr>
          <w:rFonts w:ascii="Times New Roman" w:eastAsia="Times New Roman" w:hAnsi="Times New Roman" w:cs="Times New Roman"/>
          <w:b/>
          <w:sz w:val="28"/>
          <w:szCs w:val="28"/>
          <w:lang w:val="ru-RU" w:eastAsia="ru-RU"/>
        </w:rPr>
        <w:t>:</w:t>
      </w:r>
    </w:p>
    <w:p w:rsidR="0092262E" w:rsidRDefault="008658D7" w:rsidP="006E51E4">
      <w:pPr>
        <w:pStyle w:val="a4"/>
        <w:numPr>
          <w:ilvl w:val="0"/>
          <w:numId w:val="44"/>
        </w:numPr>
        <w:tabs>
          <w:tab w:val="left" w:pos="426"/>
        </w:tabs>
        <w:ind w:left="0" w:firstLine="0"/>
        <w:jc w:val="both"/>
        <w:rPr>
          <w:rStyle w:val="s0"/>
          <w:sz w:val="28"/>
          <w:szCs w:val="28"/>
        </w:rPr>
      </w:pPr>
      <w:r>
        <w:rPr>
          <w:rStyle w:val="s0"/>
          <w:sz w:val="28"/>
          <w:szCs w:val="28"/>
        </w:rPr>
        <w:t>Эндокринология.</w:t>
      </w:r>
      <w:r w:rsidR="00FD6004">
        <w:rPr>
          <w:rStyle w:val="s0"/>
          <w:sz w:val="28"/>
          <w:szCs w:val="28"/>
        </w:rPr>
        <w:t xml:space="preserve"> Национальное руководство под редакцией И.И. Дедова и Г.А. Мельниченко. </w:t>
      </w:r>
      <w:r w:rsidR="0092262E" w:rsidRPr="0092262E">
        <w:rPr>
          <w:rStyle w:val="s0"/>
          <w:sz w:val="28"/>
          <w:szCs w:val="28"/>
        </w:rPr>
        <w:t xml:space="preserve"> «ГЭОТАР», Москва,  20</w:t>
      </w:r>
      <w:r w:rsidR="00FD6004">
        <w:rPr>
          <w:rStyle w:val="s0"/>
          <w:sz w:val="28"/>
          <w:szCs w:val="28"/>
        </w:rPr>
        <w:t>13</w:t>
      </w:r>
      <w:r w:rsidR="0092262E" w:rsidRPr="0092262E">
        <w:rPr>
          <w:rStyle w:val="s0"/>
          <w:sz w:val="28"/>
          <w:szCs w:val="28"/>
        </w:rPr>
        <w:t xml:space="preserve">, с. </w:t>
      </w:r>
      <w:r w:rsidR="00FD6004">
        <w:rPr>
          <w:rStyle w:val="s0"/>
          <w:sz w:val="28"/>
          <w:szCs w:val="28"/>
        </w:rPr>
        <w:t>345-375.</w:t>
      </w:r>
    </w:p>
    <w:p w:rsidR="0092262E" w:rsidRDefault="0092262E" w:rsidP="0092262E">
      <w:pPr>
        <w:pStyle w:val="a4"/>
        <w:numPr>
          <w:ilvl w:val="0"/>
          <w:numId w:val="44"/>
        </w:numPr>
        <w:tabs>
          <w:tab w:val="left" w:pos="426"/>
        </w:tabs>
        <w:ind w:left="0" w:firstLine="0"/>
        <w:jc w:val="both"/>
        <w:rPr>
          <w:rStyle w:val="s0"/>
          <w:sz w:val="28"/>
          <w:szCs w:val="28"/>
        </w:rPr>
      </w:pPr>
      <w:r w:rsidRPr="006E51E4">
        <w:rPr>
          <w:rStyle w:val="s0"/>
          <w:sz w:val="28"/>
          <w:szCs w:val="28"/>
        </w:rPr>
        <w:t>Клинические рекомендации Российской ассоциации эндокринологов. «ГЭОТАР», Москва, 2009, с.36-51</w:t>
      </w:r>
      <w:r w:rsidR="006E51E4">
        <w:rPr>
          <w:rStyle w:val="s0"/>
          <w:sz w:val="28"/>
          <w:szCs w:val="28"/>
        </w:rPr>
        <w:t>.</w:t>
      </w:r>
    </w:p>
    <w:p w:rsidR="0092262E" w:rsidRDefault="0064725E" w:rsidP="0064725E">
      <w:pPr>
        <w:pStyle w:val="a4"/>
        <w:numPr>
          <w:ilvl w:val="0"/>
          <w:numId w:val="44"/>
        </w:numPr>
        <w:tabs>
          <w:tab w:val="left" w:pos="426"/>
        </w:tabs>
        <w:ind w:left="0" w:firstLine="0"/>
        <w:jc w:val="both"/>
        <w:rPr>
          <w:rStyle w:val="s0"/>
          <w:sz w:val="28"/>
          <w:szCs w:val="28"/>
        </w:rPr>
      </w:pPr>
      <w:r w:rsidRPr="006E51E4">
        <w:rPr>
          <w:rStyle w:val="s0"/>
          <w:sz w:val="28"/>
          <w:szCs w:val="28"/>
          <w:lang w:val="en-US"/>
        </w:rPr>
        <w:t>A 2011 Survey of Clinical Practice Patterns in the Management of Graves’ Disease. Henry B.</w:t>
      </w:r>
      <w:r w:rsidR="0092262E" w:rsidRPr="006E51E4">
        <w:rPr>
          <w:rFonts w:ascii="Times New Roman" w:eastAsia="Times New Roman" w:hAnsi="Times New Roman" w:cs="Times New Roman"/>
          <w:sz w:val="28"/>
          <w:szCs w:val="28"/>
          <w:lang w:val="en-US"/>
        </w:rPr>
        <w:t xml:space="preserve"> Burch</w:t>
      </w:r>
      <w:r w:rsidRPr="006E51E4">
        <w:rPr>
          <w:rFonts w:ascii="Times New Roman" w:eastAsia="Times New Roman" w:hAnsi="Times New Roman" w:cs="Times New Roman"/>
          <w:sz w:val="28"/>
          <w:szCs w:val="28"/>
          <w:lang w:val="en-US"/>
        </w:rPr>
        <w:t xml:space="preserve">, Kennet D. Burman, David </w:t>
      </w:r>
      <w:r w:rsidR="0092262E" w:rsidRPr="006E51E4">
        <w:rPr>
          <w:rFonts w:ascii="Times New Roman" w:eastAsia="Times New Roman" w:hAnsi="Times New Roman" w:cs="Times New Roman"/>
          <w:sz w:val="28"/>
          <w:szCs w:val="28"/>
          <w:lang w:val="en-US"/>
        </w:rPr>
        <w:t>Cooper</w:t>
      </w:r>
      <w:r w:rsidRPr="006E51E4">
        <w:rPr>
          <w:rFonts w:ascii="Times New Roman" w:eastAsia="Times New Roman" w:hAnsi="Times New Roman" w:cs="Times New Roman"/>
          <w:sz w:val="28"/>
          <w:szCs w:val="28"/>
          <w:lang w:val="en-US"/>
        </w:rPr>
        <w:t xml:space="preserve">. </w:t>
      </w:r>
      <w:r w:rsidRPr="006E51E4">
        <w:rPr>
          <w:rStyle w:val="s0"/>
          <w:sz w:val="28"/>
          <w:szCs w:val="28"/>
          <w:lang w:val="en-US"/>
        </w:rPr>
        <w:t>J. Clin. Endocrinol.Metab., December 2012, 97(12):4549–4558.</w:t>
      </w:r>
    </w:p>
    <w:p w:rsidR="0092262E" w:rsidRPr="006E51E4" w:rsidRDefault="0092262E" w:rsidP="0092262E">
      <w:pPr>
        <w:pStyle w:val="a4"/>
        <w:numPr>
          <w:ilvl w:val="0"/>
          <w:numId w:val="44"/>
        </w:numPr>
        <w:tabs>
          <w:tab w:val="left" w:pos="426"/>
        </w:tabs>
        <w:ind w:left="0" w:firstLine="0"/>
        <w:jc w:val="both"/>
        <w:rPr>
          <w:rFonts w:ascii="Times New Roman" w:hAnsi="Times New Roman" w:cs="Times New Roman"/>
          <w:color w:val="000000"/>
          <w:sz w:val="28"/>
          <w:szCs w:val="28"/>
        </w:rPr>
      </w:pPr>
      <w:r w:rsidRPr="006E51E4">
        <w:rPr>
          <w:rFonts w:ascii="Times New Roman" w:hAnsi="Times New Roman" w:cs="Times New Roman"/>
          <w:sz w:val="28"/>
          <w:szCs w:val="28"/>
        </w:rPr>
        <w:t>Дедов И.И., Петеркова В.А. Детская эндокринология. Москва, Универсум паблишинг, 2006, с. 161-174.</w:t>
      </w:r>
    </w:p>
    <w:p w:rsidR="00557486" w:rsidRPr="006E51E4" w:rsidRDefault="00557486" w:rsidP="0092262E">
      <w:pPr>
        <w:pStyle w:val="a4"/>
        <w:numPr>
          <w:ilvl w:val="0"/>
          <w:numId w:val="44"/>
        </w:numPr>
        <w:tabs>
          <w:tab w:val="left" w:pos="426"/>
        </w:tabs>
        <w:ind w:left="0" w:firstLine="0"/>
        <w:jc w:val="both"/>
        <w:rPr>
          <w:rFonts w:ascii="Times New Roman" w:hAnsi="Times New Roman" w:cs="Times New Roman"/>
          <w:color w:val="000000"/>
          <w:sz w:val="28"/>
          <w:szCs w:val="28"/>
        </w:rPr>
      </w:pPr>
      <w:r w:rsidRPr="006E51E4">
        <w:rPr>
          <w:rFonts w:ascii="Times New Roman" w:hAnsi="Times New Roman" w:cs="Times New Roman"/>
          <w:sz w:val="28"/>
          <w:szCs w:val="28"/>
        </w:rPr>
        <w:t>Федеральные клинические рекомендации (протоколы) по ведению детей с эндокринными заболеваниями</w:t>
      </w:r>
      <w:r w:rsidR="001F713A" w:rsidRPr="006E51E4">
        <w:rPr>
          <w:rFonts w:ascii="Times New Roman" w:hAnsi="Times New Roman" w:cs="Times New Roman"/>
          <w:sz w:val="28"/>
          <w:szCs w:val="28"/>
        </w:rPr>
        <w:t xml:space="preserve"> Российской Ассоциации эндокринологов под редакцией И</w:t>
      </w:r>
      <w:r w:rsidR="008658D7" w:rsidRPr="006E51E4">
        <w:rPr>
          <w:rFonts w:ascii="Times New Roman" w:hAnsi="Times New Roman" w:cs="Times New Roman"/>
          <w:sz w:val="28"/>
          <w:szCs w:val="28"/>
        </w:rPr>
        <w:t>.</w:t>
      </w:r>
      <w:r w:rsidR="001F713A" w:rsidRPr="006E51E4">
        <w:rPr>
          <w:rFonts w:ascii="Times New Roman" w:hAnsi="Times New Roman" w:cs="Times New Roman"/>
          <w:sz w:val="28"/>
          <w:szCs w:val="28"/>
        </w:rPr>
        <w:t>И.Дедова и В.А.Петерковой, Москва, 2014, стр. 215-239.</w:t>
      </w:r>
    </w:p>
    <w:p w:rsidR="009C620F" w:rsidRPr="001F102A" w:rsidRDefault="00DA4957" w:rsidP="009C620F">
      <w:pPr>
        <w:pStyle w:val="a4"/>
        <w:numPr>
          <w:ilvl w:val="0"/>
          <w:numId w:val="44"/>
        </w:numPr>
        <w:tabs>
          <w:tab w:val="left" w:pos="426"/>
        </w:tabs>
        <w:ind w:left="0" w:firstLine="0"/>
        <w:jc w:val="both"/>
        <w:rPr>
          <w:rFonts w:ascii="Times New Roman" w:hAnsi="Times New Roman" w:cs="Times New Roman"/>
          <w:color w:val="000000"/>
          <w:sz w:val="28"/>
          <w:szCs w:val="28"/>
          <w:lang w:val="en-US"/>
        </w:rPr>
      </w:pPr>
      <w:r w:rsidRPr="006E51E4">
        <w:rPr>
          <w:rFonts w:ascii="Times New Roman" w:hAnsi="Times New Roman" w:cs="Times New Roman"/>
          <w:sz w:val="28"/>
          <w:szCs w:val="28"/>
          <w:lang w:val="en-US"/>
        </w:rPr>
        <w:t xml:space="preserve">Douglas S. Ross, Henry B. Burch, David S. Cooper,  M. Carol Greenlee, Peter Laurberg,  Ana Luiza Maia,  Scott A. Rivkees,  Mary Samuels,  Julie Ann Sosa,  Marius N. Stan,and Martin A. Walter.  </w:t>
      </w:r>
      <w:r w:rsidR="009C620F" w:rsidRPr="006E51E4">
        <w:rPr>
          <w:rFonts w:ascii="Times New Roman" w:hAnsi="Times New Roman" w:cs="Times New Roman"/>
          <w:sz w:val="28"/>
          <w:szCs w:val="28"/>
          <w:lang w:val="en-US"/>
        </w:rPr>
        <w:t>American Thyroid Association Guidelines for Diagnosis and Management of Hyperthyroidism and Other Causes of Thyrotoxicosis, 2016.THYROID, Volume 26, Number 10, 2016, P. 13</w:t>
      </w:r>
      <w:r w:rsidR="00F31E7F" w:rsidRPr="006E51E4">
        <w:rPr>
          <w:rFonts w:ascii="Times New Roman" w:hAnsi="Times New Roman" w:cs="Times New Roman"/>
          <w:sz w:val="28"/>
          <w:szCs w:val="28"/>
          <w:lang w:val="en-US"/>
        </w:rPr>
        <w:t>69</w:t>
      </w:r>
      <w:r w:rsidR="009C620F" w:rsidRPr="006E51E4">
        <w:rPr>
          <w:rFonts w:ascii="Times New Roman" w:hAnsi="Times New Roman" w:cs="Times New Roman"/>
          <w:sz w:val="28"/>
          <w:szCs w:val="28"/>
          <w:lang w:val="en-US"/>
        </w:rPr>
        <w:t>-1421.</w:t>
      </w:r>
    </w:p>
    <w:p w:rsidR="0092262E" w:rsidRPr="009C620F" w:rsidRDefault="0092262E" w:rsidP="003960EA">
      <w:pPr>
        <w:spacing w:after="0" w:line="240" w:lineRule="auto"/>
        <w:contextualSpacing/>
        <w:jc w:val="both"/>
        <w:rPr>
          <w:rFonts w:ascii="Times New Roman" w:eastAsia="Times New Roman" w:hAnsi="Times New Roman" w:cs="Times New Roman"/>
          <w:sz w:val="28"/>
          <w:szCs w:val="28"/>
          <w:lang w:val="en-US" w:eastAsia="ru-RU"/>
        </w:rPr>
      </w:pPr>
    </w:p>
    <w:p w:rsidR="003960EA" w:rsidRPr="009C620F" w:rsidRDefault="003960EA" w:rsidP="003960EA">
      <w:pPr>
        <w:spacing w:after="0" w:line="240" w:lineRule="auto"/>
        <w:contextualSpacing/>
        <w:jc w:val="right"/>
        <w:rPr>
          <w:rFonts w:ascii="Times New Roman" w:eastAsia="Times New Roman" w:hAnsi="Times New Roman" w:cs="Times New Roman"/>
          <w:sz w:val="28"/>
          <w:szCs w:val="28"/>
          <w:lang w:val="en-US" w:eastAsia="ru-RU"/>
        </w:rPr>
      </w:pPr>
    </w:p>
    <w:p w:rsidR="003960EA" w:rsidRPr="009C620F" w:rsidRDefault="003960EA" w:rsidP="003960EA">
      <w:pPr>
        <w:spacing w:after="0" w:line="240" w:lineRule="auto"/>
        <w:ind w:firstLine="709"/>
        <w:rPr>
          <w:rFonts w:ascii="Times New Roman" w:eastAsia="Times New Roman" w:hAnsi="Times New Roman" w:cs="Times New Roman"/>
          <w:sz w:val="28"/>
          <w:szCs w:val="28"/>
          <w:lang w:val="en-US" w:eastAsia="ru-RU"/>
        </w:rPr>
      </w:pPr>
    </w:p>
    <w:p w:rsidR="003960EA" w:rsidRPr="009C620F" w:rsidRDefault="003960EA" w:rsidP="003960EA">
      <w:pPr>
        <w:spacing w:after="0" w:line="240" w:lineRule="auto"/>
        <w:ind w:firstLine="709"/>
        <w:rPr>
          <w:rFonts w:ascii="Times New Roman" w:eastAsia="Times New Roman" w:hAnsi="Times New Roman" w:cs="Times New Roman"/>
          <w:sz w:val="28"/>
          <w:szCs w:val="28"/>
          <w:lang w:val="en-US" w:eastAsia="ru-RU"/>
        </w:rPr>
      </w:pPr>
    </w:p>
    <w:p w:rsidR="003960EA" w:rsidRPr="009C620F" w:rsidRDefault="003960EA" w:rsidP="003960EA">
      <w:pPr>
        <w:spacing w:after="0" w:line="240" w:lineRule="auto"/>
        <w:ind w:firstLine="709"/>
        <w:rPr>
          <w:rFonts w:ascii="Times New Roman" w:eastAsia="Times New Roman" w:hAnsi="Times New Roman" w:cs="Times New Roman"/>
          <w:sz w:val="28"/>
          <w:szCs w:val="28"/>
          <w:lang w:val="en-US" w:eastAsia="ru-RU"/>
        </w:rPr>
      </w:pPr>
    </w:p>
    <w:p w:rsidR="003960EA" w:rsidRPr="009C620F" w:rsidRDefault="003960EA" w:rsidP="003960EA">
      <w:pPr>
        <w:spacing w:after="0" w:line="240" w:lineRule="auto"/>
        <w:ind w:firstLine="709"/>
        <w:rPr>
          <w:rFonts w:ascii="Times New Roman" w:eastAsia="Times New Roman" w:hAnsi="Times New Roman" w:cs="Times New Roman"/>
          <w:sz w:val="28"/>
          <w:szCs w:val="28"/>
          <w:lang w:val="en-US" w:eastAsia="ru-RU"/>
        </w:rPr>
      </w:pPr>
    </w:p>
    <w:p w:rsidR="003960EA" w:rsidRPr="009C620F" w:rsidRDefault="003960EA" w:rsidP="003960EA">
      <w:pPr>
        <w:spacing w:after="0" w:line="240" w:lineRule="auto"/>
        <w:ind w:firstLine="709"/>
        <w:rPr>
          <w:rFonts w:ascii="Times New Roman" w:eastAsia="Times New Roman" w:hAnsi="Times New Roman" w:cs="Times New Roman"/>
          <w:sz w:val="28"/>
          <w:szCs w:val="28"/>
          <w:lang w:val="en-US" w:eastAsia="ru-RU"/>
        </w:rPr>
      </w:pPr>
    </w:p>
    <w:sectPr w:rsidR="003960EA" w:rsidRPr="009C620F" w:rsidSect="00A93849">
      <w:footerReference w:type="default" r:id="rId10"/>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FC0" w:rsidRDefault="008B1FC0" w:rsidP="008546EC">
      <w:pPr>
        <w:spacing w:after="0" w:line="240" w:lineRule="auto"/>
      </w:pPr>
      <w:r>
        <w:separator/>
      </w:r>
    </w:p>
  </w:endnote>
  <w:endnote w:type="continuationSeparator" w:id="0">
    <w:p w:rsidR="008B1FC0" w:rsidRDefault="008B1FC0" w:rsidP="00854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792766"/>
      <w:docPartObj>
        <w:docPartGallery w:val="Page Numbers (Bottom of Page)"/>
        <w:docPartUnique/>
      </w:docPartObj>
    </w:sdtPr>
    <w:sdtEndPr/>
    <w:sdtContent>
      <w:p w:rsidR="001F102A" w:rsidRDefault="00ED0EED">
        <w:pPr>
          <w:pStyle w:val="ab"/>
          <w:jc w:val="center"/>
        </w:pPr>
        <w:r>
          <w:fldChar w:fldCharType="begin"/>
        </w:r>
        <w:r>
          <w:instrText xml:space="preserve"> PAGE   \* MERGEFORMAT </w:instrText>
        </w:r>
        <w:r>
          <w:fldChar w:fldCharType="separate"/>
        </w:r>
        <w:r w:rsidR="006161E4">
          <w:rPr>
            <w:noProof/>
          </w:rPr>
          <w:t>1</w:t>
        </w:r>
        <w:r>
          <w:rPr>
            <w:noProof/>
          </w:rPr>
          <w:fldChar w:fldCharType="end"/>
        </w:r>
      </w:p>
    </w:sdtContent>
  </w:sdt>
  <w:p w:rsidR="001F102A" w:rsidRDefault="001F102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FC0" w:rsidRDefault="008B1FC0" w:rsidP="008546EC">
      <w:pPr>
        <w:spacing w:after="0" w:line="240" w:lineRule="auto"/>
      </w:pPr>
      <w:r>
        <w:separator/>
      </w:r>
    </w:p>
  </w:footnote>
  <w:footnote w:type="continuationSeparator" w:id="0">
    <w:p w:rsidR="008B1FC0" w:rsidRDefault="008B1FC0" w:rsidP="008546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457B"/>
    <w:multiLevelType w:val="hybridMultilevel"/>
    <w:tmpl w:val="1826BF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5B1EC5"/>
    <w:multiLevelType w:val="hybridMultilevel"/>
    <w:tmpl w:val="BA4EE11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76731D1"/>
    <w:multiLevelType w:val="multilevel"/>
    <w:tmpl w:val="B8F0600E"/>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7D515D9"/>
    <w:multiLevelType w:val="multilevel"/>
    <w:tmpl w:val="C5A8660A"/>
    <w:lvl w:ilvl="0">
      <w:start w:val="3"/>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nsid w:val="084738B8"/>
    <w:multiLevelType w:val="multilevel"/>
    <w:tmpl w:val="0C683412"/>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b/>
        <w:lang w:val="tr-TR"/>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
    <w:nsid w:val="149C49F8"/>
    <w:multiLevelType w:val="hybridMultilevel"/>
    <w:tmpl w:val="30EC426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021D9E"/>
    <w:multiLevelType w:val="multilevel"/>
    <w:tmpl w:val="D22EBA4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50D5619"/>
    <w:multiLevelType w:val="multilevel"/>
    <w:tmpl w:val="BB7AAA94"/>
    <w:lvl w:ilvl="0">
      <w:start w:val="4"/>
      <w:numFmt w:val="decimal"/>
      <w:lvlText w:val="%1"/>
      <w:lvlJc w:val="left"/>
      <w:pPr>
        <w:ind w:left="375" w:hanging="375"/>
      </w:pPr>
      <w:rPr>
        <w:rFonts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8">
    <w:nsid w:val="15F5140D"/>
    <w:multiLevelType w:val="hybridMultilevel"/>
    <w:tmpl w:val="C7989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670B0"/>
    <w:multiLevelType w:val="multilevel"/>
    <w:tmpl w:val="EE585B4E"/>
    <w:lvl w:ilvl="0">
      <w:start w:val="3"/>
      <w:numFmt w:val="decimal"/>
      <w:lvlText w:val="%1"/>
      <w:lvlJc w:val="left"/>
      <w:pPr>
        <w:ind w:left="375" w:hanging="375"/>
      </w:pPr>
      <w:rPr>
        <w:rFonts w:hint="default"/>
      </w:rPr>
    </w:lvl>
    <w:lvl w:ilvl="1">
      <w:start w:val="1"/>
      <w:numFmt w:val="decimal"/>
      <w:lvlText w:val="%1.%2"/>
      <w:lvlJc w:val="left"/>
      <w:pPr>
        <w:ind w:left="1444" w:hanging="375"/>
      </w:pPr>
      <w:rPr>
        <w:rFonts w:hint="default"/>
        <w:b w:val="0"/>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0">
    <w:nsid w:val="19190E9D"/>
    <w:multiLevelType w:val="hybridMultilevel"/>
    <w:tmpl w:val="B1EA0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C4696B"/>
    <w:multiLevelType w:val="hybridMultilevel"/>
    <w:tmpl w:val="0EF8A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B45ECE"/>
    <w:multiLevelType w:val="multilevel"/>
    <w:tmpl w:val="BDE0DB4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4B27DD1"/>
    <w:multiLevelType w:val="multilevel"/>
    <w:tmpl w:val="82C429F4"/>
    <w:lvl w:ilvl="0">
      <w:start w:val="5"/>
      <w:numFmt w:val="decimal"/>
      <w:lvlText w:val="%1"/>
      <w:lvlJc w:val="left"/>
      <w:pPr>
        <w:ind w:left="375" w:hanging="375"/>
      </w:pPr>
      <w:rPr>
        <w:rFonts w:hint="default"/>
      </w:rPr>
    </w:lvl>
    <w:lvl w:ilvl="1">
      <w:start w:val="1"/>
      <w:numFmt w:val="decimal"/>
      <w:lvlText w:val="%1.%2"/>
      <w:lvlJc w:val="left"/>
      <w:pPr>
        <w:ind w:left="659"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4">
    <w:nsid w:val="25294943"/>
    <w:multiLevelType w:val="hybridMultilevel"/>
    <w:tmpl w:val="E8A23D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6BE06E2"/>
    <w:multiLevelType w:val="hybridMultilevel"/>
    <w:tmpl w:val="BE706106"/>
    <w:lvl w:ilvl="0" w:tplc="B3204194">
      <w:start w:val="1"/>
      <w:numFmt w:val="bullet"/>
      <w:lvlText w:val=""/>
      <w:lvlJc w:val="left"/>
      <w:pPr>
        <w:ind w:left="720" w:hanging="360"/>
      </w:pPr>
      <w:rPr>
        <w:rFonts w:ascii="Symbol" w:hAnsi="Symbol" w:hint="default"/>
        <w:lang w:val="ru-RU"/>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8BC75A0"/>
    <w:multiLevelType w:val="hybridMultilevel"/>
    <w:tmpl w:val="BB9838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8DA64B5"/>
    <w:multiLevelType w:val="hybridMultilevel"/>
    <w:tmpl w:val="422A9CBC"/>
    <w:lvl w:ilvl="0" w:tplc="7E96BAA4">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B2726D2"/>
    <w:multiLevelType w:val="multilevel"/>
    <w:tmpl w:val="A3A81596"/>
    <w:lvl w:ilvl="0">
      <w:start w:val="1"/>
      <w:numFmt w:val="decimal"/>
      <w:lvlText w:val="%1"/>
      <w:lvlJc w:val="left"/>
      <w:pPr>
        <w:ind w:left="375" w:hanging="375"/>
      </w:pPr>
      <w:rPr>
        <w:rFonts w:hint="default"/>
        <w:b/>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nsid w:val="2CF60364"/>
    <w:multiLevelType w:val="multilevel"/>
    <w:tmpl w:val="CA66575C"/>
    <w:lvl w:ilvl="0">
      <w:start w:val="6"/>
      <w:numFmt w:val="decimal"/>
      <w:lvlText w:val="%1"/>
      <w:lvlJc w:val="left"/>
      <w:pPr>
        <w:ind w:left="375" w:hanging="375"/>
      </w:pPr>
      <w:rPr>
        <w:rFonts w:hint="default"/>
        <w:b/>
      </w:rPr>
    </w:lvl>
    <w:lvl w:ilvl="1">
      <w:start w:val="1"/>
      <w:numFmt w:val="decimal"/>
      <w:lvlText w:val="%1.%2"/>
      <w:lvlJc w:val="left"/>
      <w:pPr>
        <w:ind w:left="2895" w:hanging="375"/>
      </w:pPr>
      <w:rPr>
        <w:rFonts w:hint="default"/>
        <w:b w:val="0"/>
      </w:rPr>
    </w:lvl>
    <w:lvl w:ilvl="2">
      <w:start w:val="1"/>
      <w:numFmt w:val="decimal"/>
      <w:lvlText w:val="%1.%2.%3"/>
      <w:lvlJc w:val="left"/>
      <w:pPr>
        <w:ind w:left="5760" w:hanging="720"/>
      </w:pPr>
      <w:rPr>
        <w:rFonts w:hint="default"/>
        <w:b/>
      </w:rPr>
    </w:lvl>
    <w:lvl w:ilvl="3">
      <w:start w:val="1"/>
      <w:numFmt w:val="decimal"/>
      <w:lvlText w:val="%1.%2.%3.%4"/>
      <w:lvlJc w:val="left"/>
      <w:pPr>
        <w:ind w:left="8640" w:hanging="1080"/>
      </w:pPr>
      <w:rPr>
        <w:rFonts w:hint="default"/>
        <w:b/>
      </w:rPr>
    </w:lvl>
    <w:lvl w:ilvl="4">
      <w:start w:val="1"/>
      <w:numFmt w:val="decimal"/>
      <w:lvlText w:val="%1.%2.%3.%4.%5"/>
      <w:lvlJc w:val="left"/>
      <w:pPr>
        <w:ind w:left="11160" w:hanging="1080"/>
      </w:pPr>
      <w:rPr>
        <w:rFonts w:hint="default"/>
        <w:b/>
      </w:rPr>
    </w:lvl>
    <w:lvl w:ilvl="5">
      <w:start w:val="1"/>
      <w:numFmt w:val="decimal"/>
      <w:lvlText w:val="%1.%2.%3.%4.%5.%6"/>
      <w:lvlJc w:val="left"/>
      <w:pPr>
        <w:ind w:left="14040" w:hanging="144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440" w:hanging="1800"/>
      </w:pPr>
      <w:rPr>
        <w:rFonts w:hint="default"/>
        <w:b/>
      </w:rPr>
    </w:lvl>
    <w:lvl w:ilvl="8">
      <w:start w:val="1"/>
      <w:numFmt w:val="decimal"/>
      <w:lvlText w:val="%1.%2.%3.%4.%5.%6.%7.%8.%9"/>
      <w:lvlJc w:val="left"/>
      <w:pPr>
        <w:ind w:left="22320" w:hanging="2160"/>
      </w:pPr>
      <w:rPr>
        <w:rFonts w:hint="default"/>
        <w:b/>
      </w:rPr>
    </w:lvl>
  </w:abstractNum>
  <w:abstractNum w:abstractNumId="20">
    <w:nsid w:val="31AC4E08"/>
    <w:multiLevelType w:val="hybridMultilevel"/>
    <w:tmpl w:val="8DFEEF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495692E"/>
    <w:multiLevelType w:val="hybridMultilevel"/>
    <w:tmpl w:val="3A8690B0"/>
    <w:lvl w:ilvl="0" w:tplc="77742C86">
      <w:start w:val="1"/>
      <w:numFmt w:val="decimal"/>
      <w:lvlText w:val="%1."/>
      <w:lvlJc w:val="left"/>
      <w:pPr>
        <w:ind w:left="720" w:hanging="360"/>
      </w:pPr>
      <w:rPr>
        <w:b/>
      </w:rPr>
    </w:lvl>
    <w:lvl w:ilvl="1" w:tplc="434067B6">
      <w:start w:val="1"/>
      <w:numFmt w:val="decimal"/>
      <w:lvlText w:val="%2)"/>
      <w:lvlJc w:val="left"/>
      <w:pPr>
        <w:ind w:left="1440" w:hanging="360"/>
      </w:pPr>
      <w:rPr>
        <w:rFonts w:hint="default"/>
        <w:b w:val="0"/>
        <w:i w:val="0"/>
      </w:rPr>
    </w:lvl>
    <w:lvl w:ilvl="2" w:tplc="0419001B" w:tentative="1">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630540"/>
    <w:multiLevelType w:val="hybridMultilevel"/>
    <w:tmpl w:val="38406CF8"/>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3D911DB"/>
    <w:multiLevelType w:val="multilevel"/>
    <w:tmpl w:val="10E6866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6C669E8"/>
    <w:multiLevelType w:val="multilevel"/>
    <w:tmpl w:val="BFAA5F9E"/>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b/>
        <w:i w:val="0"/>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5">
    <w:nsid w:val="492E3451"/>
    <w:multiLevelType w:val="hybridMultilevel"/>
    <w:tmpl w:val="972E6896"/>
    <w:lvl w:ilvl="0" w:tplc="C570CB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C86EC5"/>
    <w:multiLevelType w:val="hybridMultilevel"/>
    <w:tmpl w:val="9FAE639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0E477CA"/>
    <w:multiLevelType w:val="multilevel"/>
    <w:tmpl w:val="F6FA9904"/>
    <w:lvl w:ilvl="0">
      <w:start w:val="1"/>
      <w:numFmt w:val="decimal"/>
      <w:lvlText w:val="%1."/>
      <w:lvlJc w:val="left"/>
      <w:pPr>
        <w:ind w:left="1429" w:hanging="360"/>
      </w:pPr>
    </w:lvl>
    <w:lvl w:ilvl="1">
      <w:start w:val="1"/>
      <w:numFmt w:val="decimal"/>
      <w:isLgl/>
      <w:lvlText w:val="%1.%2"/>
      <w:lvlJc w:val="left"/>
      <w:pPr>
        <w:ind w:left="1368"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8">
    <w:nsid w:val="52610BEF"/>
    <w:multiLevelType w:val="hybridMultilevel"/>
    <w:tmpl w:val="EDD473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5D4CBA"/>
    <w:multiLevelType w:val="hybridMultilevel"/>
    <w:tmpl w:val="73B8B7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47559B1"/>
    <w:multiLevelType w:val="multilevel"/>
    <w:tmpl w:val="10E6866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48F49FC"/>
    <w:multiLevelType w:val="hybridMultilevel"/>
    <w:tmpl w:val="72C6B39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7C2825"/>
    <w:multiLevelType w:val="hybridMultilevel"/>
    <w:tmpl w:val="AA949CE0"/>
    <w:lvl w:ilvl="0" w:tplc="D4E4A6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0E5744F"/>
    <w:multiLevelType w:val="hybridMultilevel"/>
    <w:tmpl w:val="828254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61873696"/>
    <w:multiLevelType w:val="hybridMultilevel"/>
    <w:tmpl w:val="E932AA4A"/>
    <w:lvl w:ilvl="0" w:tplc="5F12A642">
      <w:start w:val="1"/>
      <w:numFmt w:val="decimal"/>
      <w:lvlText w:val="%1)"/>
      <w:lvlJc w:val="left"/>
      <w:pPr>
        <w:ind w:left="720" w:hanging="360"/>
      </w:pPr>
      <w:rPr>
        <w:rFonts w:ascii="Times New Roman" w:hAnsi="Times New Roman" w:cs="Times New Roman"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A90731A"/>
    <w:multiLevelType w:val="multilevel"/>
    <w:tmpl w:val="0DB4F118"/>
    <w:lvl w:ilvl="0">
      <w:start w:val="2"/>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6">
    <w:nsid w:val="6D2F05EB"/>
    <w:multiLevelType w:val="multilevel"/>
    <w:tmpl w:val="10E6866E"/>
    <w:lvl w:ilvl="0">
      <w:start w:val="1"/>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nsid w:val="6D411F16"/>
    <w:multiLevelType w:val="hybridMultilevel"/>
    <w:tmpl w:val="C400D0E8"/>
    <w:lvl w:ilvl="0" w:tplc="C98A3B4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3560920"/>
    <w:multiLevelType w:val="hybridMultilevel"/>
    <w:tmpl w:val="03122038"/>
    <w:lvl w:ilvl="0" w:tplc="7A103D0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912"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BB1050"/>
    <w:multiLevelType w:val="multilevel"/>
    <w:tmpl w:val="10E6866E"/>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65E52B2"/>
    <w:multiLevelType w:val="hybridMultilevel"/>
    <w:tmpl w:val="333E4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8257E51"/>
    <w:multiLevelType w:val="hybridMultilevel"/>
    <w:tmpl w:val="A9C4603E"/>
    <w:lvl w:ilvl="0" w:tplc="84C866D8">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A2359AB"/>
    <w:multiLevelType w:val="multilevel"/>
    <w:tmpl w:val="9E129E94"/>
    <w:lvl w:ilvl="0">
      <w:start w:val="4"/>
      <w:numFmt w:val="decimal"/>
      <w:lvlText w:val="%1."/>
      <w:lvlJc w:val="left"/>
      <w:pPr>
        <w:ind w:left="720" w:hanging="360"/>
      </w:pPr>
      <w:rPr>
        <w:rFonts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7BD27E14"/>
    <w:multiLevelType w:val="hybridMultilevel"/>
    <w:tmpl w:val="33F4A3DA"/>
    <w:lvl w:ilvl="0" w:tplc="6BF4F4C8">
      <w:start w:val="1"/>
      <w:numFmt w:val="bullet"/>
      <w:lvlText w:val="−"/>
      <w:lvlJc w:val="left"/>
      <w:pPr>
        <w:ind w:left="1080" w:hanging="360"/>
      </w:pPr>
      <w:rPr>
        <w:rFonts w:ascii="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4">
    <w:nsid w:val="7CE5203D"/>
    <w:multiLevelType w:val="multilevel"/>
    <w:tmpl w:val="10E6866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2"/>
  </w:num>
  <w:num w:numId="2">
    <w:abstractNumId w:val="21"/>
  </w:num>
  <w:num w:numId="3">
    <w:abstractNumId w:val="6"/>
  </w:num>
  <w:num w:numId="4">
    <w:abstractNumId w:val="5"/>
  </w:num>
  <w:num w:numId="5">
    <w:abstractNumId w:val="24"/>
  </w:num>
  <w:num w:numId="6">
    <w:abstractNumId w:val="7"/>
  </w:num>
  <w:num w:numId="7">
    <w:abstractNumId w:val="13"/>
  </w:num>
  <w:num w:numId="8">
    <w:abstractNumId w:val="4"/>
  </w:num>
  <w:num w:numId="9">
    <w:abstractNumId w:val="36"/>
  </w:num>
  <w:num w:numId="10">
    <w:abstractNumId w:val="23"/>
  </w:num>
  <w:num w:numId="11">
    <w:abstractNumId w:val="8"/>
  </w:num>
  <w:num w:numId="12">
    <w:abstractNumId w:val="19"/>
  </w:num>
  <w:num w:numId="13">
    <w:abstractNumId w:val="27"/>
  </w:num>
  <w:num w:numId="14">
    <w:abstractNumId w:val="35"/>
  </w:num>
  <w:num w:numId="15">
    <w:abstractNumId w:val="9"/>
  </w:num>
  <w:num w:numId="16">
    <w:abstractNumId w:val="30"/>
  </w:num>
  <w:num w:numId="17">
    <w:abstractNumId w:val="44"/>
  </w:num>
  <w:num w:numId="18">
    <w:abstractNumId w:val="39"/>
  </w:num>
  <w:num w:numId="19">
    <w:abstractNumId w:val="42"/>
  </w:num>
  <w:num w:numId="20">
    <w:abstractNumId w:val="38"/>
  </w:num>
  <w:num w:numId="21">
    <w:abstractNumId w:val="18"/>
  </w:num>
  <w:num w:numId="22">
    <w:abstractNumId w:val="25"/>
  </w:num>
  <w:num w:numId="23">
    <w:abstractNumId w:val="3"/>
  </w:num>
  <w:num w:numId="24">
    <w:abstractNumId w:val="2"/>
  </w:num>
  <w:num w:numId="25">
    <w:abstractNumId w:val="1"/>
  </w:num>
  <w:num w:numId="26">
    <w:abstractNumId w:val="26"/>
  </w:num>
  <w:num w:numId="27">
    <w:abstractNumId w:val="22"/>
  </w:num>
  <w:num w:numId="28">
    <w:abstractNumId w:val="43"/>
  </w:num>
  <w:num w:numId="29">
    <w:abstractNumId w:val="0"/>
  </w:num>
  <w:num w:numId="30">
    <w:abstractNumId w:val="28"/>
  </w:num>
  <w:num w:numId="31">
    <w:abstractNumId w:val="20"/>
  </w:num>
  <w:num w:numId="32">
    <w:abstractNumId w:val="14"/>
  </w:num>
  <w:num w:numId="33">
    <w:abstractNumId w:val="12"/>
  </w:num>
  <w:num w:numId="34">
    <w:abstractNumId w:val="16"/>
  </w:num>
  <w:num w:numId="35">
    <w:abstractNumId w:val="10"/>
  </w:num>
  <w:num w:numId="36">
    <w:abstractNumId w:val="11"/>
  </w:num>
  <w:num w:numId="37">
    <w:abstractNumId w:val="40"/>
  </w:num>
  <w:num w:numId="38">
    <w:abstractNumId w:val="29"/>
  </w:num>
  <w:num w:numId="39">
    <w:abstractNumId w:val="15"/>
  </w:num>
  <w:num w:numId="40">
    <w:abstractNumId w:val="37"/>
  </w:num>
  <w:num w:numId="41">
    <w:abstractNumId w:val="41"/>
  </w:num>
  <w:num w:numId="42">
    <w:abstractNumId w:val="34"/>
  </w:num>
  <w:num w:numId="43">
    <w:abstractNumId w:val="17"/>
  </w:num>
  <w:num w:numId="44">
    <w:abstractNumId w:val="31"/>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0EA"/>
    <w:rsid w:val="00007AD2"/>
    <w:rsid w:val="00010AAF"/>
    <w:rsid w:val="0005765F"/>
    <w:rsid w:val="00097CE6"/>
    <w:rsid w:val="001006A8"/>
    <w:rsid w:val="00110774"/>
    <w:rsid w:val="00136394"/>
    <w:rsid w:val="00157279"/>
    <w:rsid w:val="00162FBC"/>
    <w:rsid w:val="00173EEC"/>
    <w:rsid w:val="00197695"/>
    <w:rsid w:val="001A19BA"/>
    <w:rsid w:val="001D4EAD"/>
    <w:rsid w:val="001E4303"/>
    <w:rsid w:val="001F102A"/>
    <w:rsid w:val="001F713A"/>
    <w:rsid w:val="0021475F"/>
    <w:rsid w:val="002756D2"/>
    <w:rsid w:val="002B4295"/>
    <w:rsid w:val="002C798A"/>
    <w:rsid w:val="002E4B6F"/>
    <w:rsid w:val="002F0134"/>
    <w:rsid w:val="002F732C"/>
    <w:rsid w:val="003960EA"/>
    <w:rsid w:val="00405CF8"/>
    <w:rsid w:val="00405DD7"/>
    <w:rsid w:val="00431610"/>
    <w:rsid w:val="004A48B4"/>
    <w:rsid w:val="004E1135"/>
    <w:rsid w:val="004E1868"/>
    <w:rsid w:val="00502117"/>
    <w:rsid w:val="00553C2C"/>
    <w:rsid w:val="00555530"/>
    <w:rsid w:val="00557486"/>
    <w:rsid w:val="00577344"/>
    <w:rsid w:val="00580698"/>
    <w:rsid w:val="00583DA9"/>
    <w:rsid w:val="005B41E9"/>
    <w:rsid w:val="005C4758"/>
    <w:rsid w:val="005F1790"/>
    <w:rsid w:val="005F2DDE"/>
    <w:rsid w:val="00610554"/>
    <w:rsid w:val="006161E4"/>
    <w:rsid w:val="00620641"/>
    <w:rsid w:val="00637408"/>
    <w:rsid w:val="0064725E"/>
    <w:rsid w:val="006E0748"/>
    <w:rsid w:val="006E51E4"/>
    <w:rsid w:val="00720F3B"/>
    <w:rsid w:val="007911A4"/>
    <w:rsid w:val="007A26C9"/>
    <w:rsid w:val="0081108B"/>
    <w:rsid w:val="008331DE"/>
    <w:rsid w:val="00842B88"/>
    <w:rsid w:val="00842EDF"/>
    <w:rsid w:val="008546EC"/>
    <w:rsid w:val="008658D7"/>
    <w:rsid w:val="008A2ECC"/>
    <w:rsid w:val="008B1FC0"/>
    <w:rsid w:val="0092262E"/>
    <w:rsid w:val="00923C95"/>
    <w:rsid w:val="009430B6"/>
    <w:rsid w:val="00971F90"/>
    <w:rsid w:val="00980A5E"/>
    <w:rsid w:val="009C620F"/>
    <w:rsid w:val="009F6B51"/>
    <w:rsid w:val="00A13A27"/>
    <w:rsid w:val="00A262E8"/>
    <w:rsid w:val="00A93849"/>
    <w:rsid w:val="00AC3F3A"/>
    <w:rsid w:val="00AF5B77"/>
    <w:rsid w:val="00B273AA"/>
    <w:rsid w:val="00B538DE"/>
    <w:rsid w:val="00B727FF"/>
    <w:rsid w:val="00BB000C"/>
    <w:rsid w:val="00BC2845"/>
    <w:rsid w:val="00BD2833"/>
    <w:rsid w:val="00BD5BB9"/>
    <w:rsid w:val="00C313DB"/>
    <w:rsid w:val="00C351BE"/>
    <w:rsid w:val="00C64918"/>
    <w:rsid w:val="00C878DB"/>
    <w:rsid w:val="00CA107C"/>
    <w:rsid w:val="00CC0F85"/>
    <w:rsid w:val="00CC2DFA"/>
    <w:rsid w:val="00D01267"/>
    <w:rsid w:val="00D06D72"/>
    <w:rsid w:val="00DA4957"/>
    <w:rsid w:val="00DD4B32"/>
    <w:rsid w:val="00DE6F41"/>
    <w:rsid w:val="00E04739"/>
    <w:rsid w:val="00E56ECF"/>
    <w:rsid w:val="00ED0EED"/>
    <w:rsid w:val="00ED6A63"/>
    <w:rsid w:val="00EF355E"/>
    <w:rsid w:val="00F04FD5"/>
    <w:rsid w:val="00F269C2"/>
    <w:rsid w:val="00F31E7F"/>
    <w:rsid w:val="00F64BCD"/>
    <w:rsid w:val="00FA76DC"/>
    <w:rsid w:val="00FB2ACF"/>
    <w:rsid w:val="00FC3CC6"/>
    <w:rsid w:val="00FD6004"/>
    <w:rsid w:val="00FE33CC"/>
    <w:rsid w:val="00FF7D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262E8"/>
    <w:rPr>
      <w:rFonts w:ascii="Times New Roman" w:hAnsi="Times New Roman" w:cs="Times New Roman"/>
      <w:color w:val="333399"/>
      <w:u w:val="single"/>
    </w:rPr>
  </w:style>
  <w:style w:type="paragraph" w:styleId="a4">
    <w:name w:val="No Spacing"/>
    <w:uiPriority w:val="1"/>
    <w:qFormat/>
    <w:rsid w:val="00A262E8"/>
    <w:pPr>
      <w:spacing w:after="0" w:line="240" w:lineRule="auto"/>
    </w:pPr>
    <w:rPr>
      <w:rFonts w:eastAsiaTheme="minorEastAsia"/>
      <w:lang w:val="ru-RU" w:eastAsia="ru-RU"/>
    </w:rPr>
  </w:style>
  <w:style w:type="character" w:customStyle="1" w:styleId="s0">
    <w:name w:val="s0"/>
    <w:basedOn w:val="a0"/>
    <w:rsid w:val="00A262E8"/>
    <w:rPr>
      <w:rFonts w:ascii="Times New Roman" w:hAnsi="Times New Roman" w:cs="Times New Roman"/>
      <w:color w:val="000000"/>
      <w:sz w:val="14"/>
      <w:szCs w:val="14"/>
      <w:u w:val="none"/>
      <w:effect w:val="none"/>
    </w:rPr>
  </w:style>
  <w:style w:type="paragraph" w:styleId="a5">
    <w:name w:val="List Paragraph"/>
    <w:basedOn w:val="a"/>
    <w:uiPriority w:val="34"/>
    <w:qFormat/>
    <w:rsid w:val="007A26C9"/>
    <w:pPr>
      <w:ind w:left="720"/>
      <w:contextualSpacing/>
    </w:pPr>
  </w:style>
  <w:style w:type="table" w:styleId="a6">
    <w:name w:val="Table Grid"/>
    <w:basedOn w:val="a1"/>
    <w:uiPriority w:val="59"/>
    <w:rsid w:val="006E0748"/>
    <w:pPr>
      <w:spacing w:after="0" w:line="240" w:lineRule="auto"/>
    </w:pPr>
    <w:rPr>
      <w:rFonts w:eastAsiaTheme="minorEastAsia"/>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50211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2117"/>
    <w:rPr>
      <w:rFonts w:ascii="Tahoma" w:hAnsi="Tahoma" w:cs="Tahoma"/>
      <w:sz w:val="16"/>
      <w:szCs w:val="16"/>
    </w:rPr>
  </w:style>
  <w:style w:type="paragraph" w:styleId="a9">
    <w:name w:val="header"/>
    <w:basedOn w:val="a"/>
    <w:link w:val="aa"/>
    <w:uiPriority w:val="99"/>
    <w:semiHidden/>
    <w:unhideWhenUsed/>
    <w:rsid w:val="008546EC"/>
    <w:pPr>
      <w:tabs>
        <w:tab w:val="center" w:pos="4513"/>
        <w:tab w:val="right" w:pos="9026"/>
      </w:tabs>
      <w:spacing w:after="0" w:line="240" w:lineRule="auto"/>
    </w:pPr>
  </w:style>
  <w:style w:type="character" w:customStyle="1" w:styleId="aa">
    <w:name w:val="Верхний колонтитул Знак"/>
    <w:basedOn w:val="a0"/>
    <w:link w:val="a9"/>
    <w:uiPriority w:val="99"/>
    <w:semiHidden/>
    <w:rsid w:val="008546EC"/>
  </w:style>
  <w:style w:type="paragraph" w:styleId="ab">
    <w:name w:val="footer"/>
    <w:basedOn w:val="a"/>
    <w:link w:val="ac"/>
    <w:uiPriority w:val="99"/>
    <w:unhideWhenUsed/>
    <w:rsid w:val="008546EC"/>
    <w:pPr>
      <w:tabs>
        <w:tab w:val="center" w:pos="4513"/>
        <w:tab w:val="right" w:pos="9026"/>
      </w:tabs>
      <w:spacing w:after="0" w:line="240" w:lineRule="auto"/>
    </w:pPr>
  </w:style>
  <w:style w:type="character" w:customStyle="1" w:styleId="ac">
    <w:name w:val="Нижний колонтитул Знак"/>
    <w:basedOn w:val="a0"/>
    <w:link w:val="ab"/>
    <w:uiPriority w:val="99"/>
    <w:rsid w:val="008546EC"/>
  </w:style>
  <w:style w:type="character" w:styleId="ad">
    <w:name w:val="annotation reference"/>
    <w:basedOn w:val="a0"/>
    <w:uiPriority w:val="99"/>
    <w:semiHidden/>
    <w:unhideWhenUsed/>
    <w:rsid w:val="00405DD7"/>
    <w:rPr>
      <w:sz w:val="16"/>
      <w:szCs w:val="16"/>
    </w:rPr>
  </w:style>
  <w:style w:type="paragraph" w:styleId="ae">
    <w:name w:val="annotation text"/>
    <w:basedOn w:val="a"/>
    <w:link w:val="af"/>
    <w:uiPriority w:val="99"/>
    <w:semiHidden/>
    <w:unhideWhenUsed/>
    <w:rsid w:val="00405DD7"/>
    <w:pPr>
      <w:spacing w:line="240" w:lineRule="auto"/>
    </w:pPr>
    <w:rPr>
      <w:sz w:val="20"/>
      <w:szCs w:val="20"/>
    </w:rPr>
  </w:style>
  <w:style w:type="character" w:customStyle="1" w:styleId="af">
    <w:name w:val="Текст примечания Знак"/>
    <w:basedOn w:val="a0"/>
    <w:link w:val="ae"/>
    <w:uiPriority w:val="99"/>
    <w:semiHidden/>
    <w:rsid w:val="00405DD7"/>
    <w:rPr>
      <w:sz w:val="20"/>
      <w:szCs w:val="20"/>
    </w:rPr>
  </w:style>
  <w:style w:type="paragraph" w:styleId="af0">
    <w:name w:val="annotation subject"/>
    <w:basedOn w:val="ae"/>
    <w:next w:val="ae"/>
    <w:link w:val="af1"/>
    <w:uiPriority w:val="99"/>
    <w:semiHidden/>
    <w:unhideWhenUsed/>
    <w:rsid w:val="00405DD7"/>
    <w:rPr>
      <w:b/>
      <w:bCs/>
    </w:rPr>
  </w:style>
  <w:style w:type="character" w:customStyle="1" w:styleId="af1">
    <w:name w:val="Тема примечания Знак"/>
    <w:basedOn w:val="af"/>
    <w:link w:val="af0"/>
    <w:uiPriority w:val="99"/>
    <w:semiHidden/>
    <w:rsid w:val="00405DD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262E8"/>
    <w:rPr>
      <w:rFonts w:ascii="Times New Roman" w:hAnsi="Times New Roman" w:cs="Times New Roman"/>
      <w:color w:val="333399"/>
      <w:u w:val="single"/>
    </w:rPr>
  </w:style>
  <w:style w:type="paragraph" w:styleId="a4">
    <w:name w:val="No Spacing"/>
    <w:uiPriority w:val="1"/>
    <w:qFormat/>
    <w:rsid w:val="00A262E8"/>
    <w:pPr>
      <w:spacing w:after="0" w:line="240" w:lineRule="auto"/>
    </w:pPr>
    <w:rPr>
      <w:rFonts w:eastAsiaTheme="minorEastAsia"/>
      <w:lang w:val="ru-RU" w:eastAsia="ru-RU"/>
    </w:rPr>
  </w:style>
  <w:style w:type="character" w:customStyle="1" w:styleId="s0">
    <w:name w:val="s0"/>
    <w:basedOn w:val="a0"/>
    <w:rsid w:val="00A262E8"/>
    <w:rPr>
      <w:rFonts w:ascii="Times New Roman" w:hAnsi="Times New Roman" w:cs="Times New Roman"/>
      <w:color w:val="000000"/>
      <w:sz w:val="14"/>
      <w:szCs w:val="14"/>
      <w:u w:val="none"/>
      <w:effect w:val="none"/>
    </w:rPr>
  </w:style>
  <w:style w:type="paragraph" w:styleId="a5">
    <w:name w:val="List Paragraph"/>
    <w:basedOn w:val="a"/>
    <w:uiPriority w:val="34"/>
    <w:qFormat/>
    <w:rsid w:val="007A26C9"/>
    <w:pPr>
      <w:ind w:left="720"/>
      <w:contextualSpacing/>
    </w:pPr>
  </w:style>
  <w:style w:type="table" w:styleId="a6">
    <w:name w:val="Table Grid"/>
    <w:basedOn w:val="a1"/>
    <w:uiPriority w:val="59"/>
    <w:rsid w:val="006E0748"/>
    <w:pPr>
      <w:spacing w:after="0" w:line="240" w:lineRule="auto"/>
    </w:pPr>
    <w:rPr>
      <w:rFonts w:eastAsiaTheme="minorEastAsia"/>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50211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02117"/>
    <w:rPr>
      <w:rFonts w:ascii="Tahoma" w:hAnsi="Tahoma" w:cs="Tahoma"/>
      <w:sz w:val="16"/>
      <w:szCs w:val="16"/>
    </w:rPr>
  </w:style>
  <w:style w:type="paragraph" w:styleId="a9">
    <w:name w:val="header"/>
    <w:basedOn w:val="a"/>
    <w:link w:val="aa"/>
    <w:uiPriority w:val="99"/>
    <w:semiHidden/>
    <w:unhideWhenUsed/>
    <w:rsid w:val="008546EC"/>
    <w:pPr>
      <w:tabs>
        <w:tab w:val="center" w:pos="4513"/>
        <w:tab w:val="right" w:pos="9026"/>
      </w:tabs>
      <w:spacing w:after="0" w:line="240" w:lineRule="auto"/>
    </w:pPr>
  </w:style>
  <w:style w:type="character" w:customStyle="1" w:styleId="aa">
    <w:name w:val="Верхний колонтитул Знак"/>
    <w:basedOn w:val="a0"/>
    <w:link w:val="a9"/>
    <w:uiPriority w:val="99"/>
    <w:semiHidden/>
    <w:rsid w:val="008546EC"/>
  </w:style>
  <w:style w:type="paragraph" w:styleId="ab">
    <w:name w:val="footer"/>
    <w:basedOn w:val="a"/>
    <w:link w:val="ac"/>
    <w:uiPriority w:val="99"/>
    <w:unhideWhenUsed/>
    <w:rsid w:val="008546EC"/>
    <w:pPr>
      <w:tabs>
        <w:tab w:val="center" w:pos="4513"/>
        <w:tab w:val="right" w:pos="9026"/>
      </w:tabs>
      <w:spacing w:after="0" w:line="240" w:lineRule="auto"/>
    </w:pPr>
  </w:style>
  <w:style w:type="character" w:customStyle="1" w:styleId="ac">
    <w:name w:val="Нижний колонтитул Знак"/>
    <w:basedOn w:val="a0"/>
    <w:link w:val="ab"/>
    <w:uiPriority w:val="99"/>
    <w:rsid w:val="008546EC"/>
  </w:style>
  <w:style w:type="character" w:styleId="ad">
    <w:name w:val="annotation reference"/>
    <w:basedOn w:val="a0"/>
    <w:uiPriority w:val="99"/>
    <w:semiHidden/>
    <w:unhideWhenUsed/>
    <w:rsid w:val="00405DD7"/>
    <w:rPr>
      <w:sz w:val="16"/>
      <w:szCs w:val="16"/>
    </w:rPr>
  </w:style>
  <w:style w:type="paragraph" w:styleId="ae">
    <w:name w:val="annotation text"/>
    <w:basedOn w:val="a"/>
    <w:link w:val="af"/>
    <w:uiPriority w:val="99"/>
    <w:semiHidden/>
    <w:unhideWhenUsed/>
    <w:rsid w:val="00405DD7"/>
    <w:pPr>
      <w:spacing w:line="240" w:lineRule="auto"/>
    </w:pPr>
    <w:rPr>
      <w:sz w:val="20"/>
      <w:szCs w:val="20"/>
    </w:rPr>
  </w:style>
  <w:style w:type="character" w:customStyle="1" w:styleId="af">
    <w:name w:val="Текст примечания Знак"/>
    <w:basedOn w:val="a0"/>
    <w:link w:val="ae"/>
    <w:uiPriority w:val="99"/>
    <w:semiHidden/>
    <w:rsid w:val="00405DD7"/>
    <w:rPr>
      <w:sz w:val="20"/>
      <w:szCs w:val="20"/>
    </w:rPr>
  </w:style>
  <w:style w:type="paragraph" w:styleId="af0">
    <w:name w:val="annotation subject"/>
    <w:basedOn w:val="ae"/>
    <w:next w:val="ae"/>
    <w:link w:val="af1"/>
    <w:uiPriority w:val="99"/>
    <w:semiHidden/>
    <w:unhideWhenUsed/>
    <w:rsid w:val="00405DD7"/>
    <w:rPr>
      <w:b/>
      <w:bCs/>
    </w:rPr>
  </w:style>
  <w:style w:type="character" w:customStyle="1" w:styleId="af1">
    <w:name w:val="Тема примечания Знак"/>
    <w:basedOn w:val="af"/>
    <w:link w:val="af0"/>
    <w:uiPriority w:val="99"/>
    <w:semiHidden/>
    <w:rsid w:val="00405D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2645</Words>
  <Characters>20719</Characters>
  <Application>Microsoft Office Word</Application>
  <DocSecurity>0</DocSecurity>
  <Lines>986</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Хамзина Алия Жаксылыкова</dc:creator>
  <cp:lastModifiedBy>Нургул Ташпагамбетова</cp:lastModifiedBy>
  <cp:revision>2</cp:revision>
  <dcterms:created xsi:type="dcterms:W3CDTF">2017-08-09T13:32:00Z</dcterms:created>
  <dcterms:modified xsi:type="dcterms:W3CDTF">2017-08-09T13:32:00Z</dcterms:modified>
</cp:coreProperties>
</file>